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lang w:eastAsia="zh-CN"/>
        </w:rPr>
        <w:t>攀枝花市交通运输局</w:t>
      </w:r>
      <w:r>
        <w:rPr>
          <w:rFonts w:ascii="华文中宋" w:hAnsi="华文中宋" w:eastAsia="华文中宋"/>
          <w:b/>
          <w:sz w:val="36"/>
          <w:szCs w:val="36"/>
        </w:rPr>
        <w:t>主动公开事项目录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3"/>
        <w:gridCol w:w="166"/>
        <w:gridCol w:w="269"/>
        <w:gridCol w:w="43"/>
        <w:gridCol w:w="645"/>
        <w:gridCol w:w="162"/>
        <w:gridCol w:w="1908"/>
        <w:gridCol w:w="1109"/>
        <w:gridCol w:w="6"/>
        <w:gridCol w:w="100"/>
        <w:gridCol w:w="15"/>
        <w:gridCol w:w="1559"/>
        <w:gridCol w:w="1382"/>
        <w:gridCol w:w="2190"/>
        <w:gridCol w:w="1383"/>
        <w:gridCol w:w="126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tcPr>
          <w:p>
            <w:pPr>
              <w:spacing w:line="560" w:lineRule="exact"/>
              <w:jc w:val="center"/>
              <w:rPr>
                <w:rFonts w:ascii="宋体" w:eastAsia="宋体"/>
                <w:b/>
                <w:bCs/>
                <w:sz w:val="24"/>
                <w:szCs w:val="24"/>
              </w:rPr>
            </w:pPr>
            <w:r>
              <w:rPr>
                <w:rFonts w:ascii="宋体" w:eastAsia="宋体"/>
                <w:b/>
                <w:bCs/>
                <w:sz w:val="24"/>
                <w:szCs w:val="24"/>
              </w:rPr>
              <w:t>类别</w:t>
            </w:r>
          </w:p>
        </w:tc>
        <w:tc>
          <w:tcPr>
            <w:tcW w:w="1285" w:type="dxa"/>
            <w:gridSpan w:val="5"/>
          </w:tcPr>
          <w:p>
            <w:pPr>
              <w:spacing w:line="560" w:lineRule="exact"/>
              <w:jc w:val="center"/>
              <w:rPr>
                <w:rFonts w:ascii="宋体" w:eastAsia="宋体"/>
                <w:b/>
                <w:bCs/>
                <w:sz w:val="24"/>
                <w:szCs w:val="24"/>
              </w:rPr>
            </w:pPr>
            <w:r>
              <w:rPr>
                <w:rFonts w:hint="eastAsia" w:ascii="宋体" w:eastAsia="宋体"/>
                <w:b/>
                <w:bCs/>
                <w:sz w:val="24"/>
                <w:szCs w:val="24"/>
              </w:rPr>
              <w:t>公开事项</w:t>
            </w:r>
          </w:p>
        </w:tc>
        <w:tc>
          <w:tcPr>
            <w:tcW w:w="1908" w:type="dxa"/>
          </w:tcPr>
          <w:p>
            <w:pPr>
              <w:spacing w:line="560" w:lineRule="exact"/>
              <w:jc w:val="center"/>
              <w:rPr>
                <w:rFonts w:ascii="宋体" w:eastAsia="宋体"/>
                <w:b/>
                <w:bCs/>
                <w:sz w:val="24"/>
                <w:szCs w:val="24"/>
              </w:rPr>
            </w:pPr>
            <w:r>
              <w:rPr>
                <w:rFonts w:hint="eastAsia" w:ascii="宋体" w:eastAsia="宋体"/>
                <w:b/>
                <w:bCs/>
                <w:sz w:val="24"/>
                <w:szCs w:val="24"/>
              </w:rPr>
              <w:t>公开内容</w:t>
            </w:r>
          </w:p>
        </w:tc>
        <w:tc>
          <w:tcPr>
            <w:tcW w:w="2789" w:type="dxa"/>
            <w:gridSpan w:val="5"/>
          </w:tcPr>
          <w:p>
            <w:pPr>
              <w:spacing w:line="560" w:lineRule="exact"/>
              <w:jc w:val="center"/>
              <w:rPr>
                <w:rFonts w:ascii="宋体" w:eastAsia="宋体"/>
                <w:b/>
                <w:bCs/>
                <w:sz w:val="24"/>
                <w:szCs w:val="24"/>
              </w:rPr>
            </w:pPr>
            <w:r>
              <w:rPr>
                <w:rFonts w:hint="eastAsia" w:ascii="宋体" w:eastAsia="宋体"/>
                <w:b/>
                <w:bCs/>
                <w:sz w:val="24"/>
                <w:szCs w:val="24"/>
              </w:rPr>
              <w:t>公开依据</w:t>
            </w:r>
          </w:p>
        </w:tc>
        <w:tc>
          <w:tcPr>
            <w:tcW w:w="1382" w:type="dxa"/>
          </w:tcPr>
          <w:p>
            <w:pPr>
              <w:spacing w:line="560" w:lineRule="exact"/>
              <w:jc w:val="center"/>
              <w:rPr>
                <w:rFonts w:ascii="宋体" w:eastAsia="宋体"/>
                <w:b/>
                <w:bCs/>
                <w:sz w:val="24"/>
                <w:szCs w:val="24"/>
              </w:rPr>
            </w:pPr>
            <w:r>
              <w:rPr>
                <w:rFonts w:hint="eastAsia" w:ascii="宋体" w:eastAsia="宋体"/>
                <w:b/>
                <w:bCs/>
                <w:sz w:val="24"/>
                <w:szCs w:val="24"/>
              </w:rPr>
              <w:t>公开主体</w:t>
            </w:r>
          </w:p>
        </w:tc>
        <w:tc>
          <w:tcPr>
            <w:tcW w:w="2190" w:type="dxa"/>
          </w:tcPr>
          <w:p>
            <w:pPr>
              <w:spacing w:line="560" w:lineRule="exact"/>
              <w:jc w:val="center"/>
              <w:rPr>
                <w:rFonts w:ascii="宋体" w:eastAsia="宋体"/>
                <w:b/>
                <w:bCs/>
                <w:sz w:val="24"/>
                <w:szCs w:val="24"/>
              </w:rPr>
            </w:pPr>
            <w:r>
              <w:rPr>
                <w:rFonts w:hint="eastAsia" w:ascii="宋体" w:eastAsia="宋体"/>
                <w:b/>
                <w:bCs/>
                <w:sz w:val="24"/>
                <w:szCs w:val="24"/>
              </w:rPr>
              <w:t>公开渠道</w:t>
            </w:r>
          </w:p>
        </w:tc>
        <w:tc>
          <w:tcPr>
            <w:tcW w:w="1383" w:type="dxa"/>
          </w:tcPr>
          <w:p>
            <w:pPr>
              <w:spacing w:line="560" w:lineRule="exact"/>
              <w:jc w:val="center"/>
              <w:rPr>
                <w:rFonts w:ascii="宋体" w:eastAsia="宋体"/>
                <w:b/>
                <w:bCs/>
                <w:sz w:val="24"/>
                <w:szCs w:val="24"/>
              </w:rPr>
            </w:pPr>
            <w:r>
              <w:rPr>
                <w:rFonts w:hint="eastAsia" w:ascii="宋体" w:eastAsia="宋体"/>
                <w:b/>
                <w:bCs/>
                <w:sz w:val="24"/>
                <w:szCs w:val="24"/>
              </w:rPr>
              <w:t>公开时限</w:t>
            </w:r>
          </w:p>
        </w:tc>
        <w:tc>
          <w:tcPr>
            <w:tcW w:w="1262" w:type="dxa"/>
          </w:tcPr>
          <w:p>
            <w:pPr>
              <w:spacing w:line="560" w:lineRule="exact"/>
              <w:jc w:val="center"/>
              <w:rPr>
                <w:rFonts w:ascii="宋体" w:eastAsia="宋体"/>
                <w:b/>
                <w:bCs/>
                <w:sz w:val="24"/>
                <w:szCs w:val="24"/>
              </w:rPr>
            </w:pPr>
            <w:r>
              <w:rPr>
                <w:rFonts w:hint="eastAsia" w:ascii="宋体" w:eastAsia="宋体"/>
                <w:b/>
                <w:bCs/>
                <w:sz w:val="24"/>
                <w:szCs w:val="24"/>
              </w:rPr>
              <w:t>公开责任</w:t>
            </w:r>
          </w:p>
        </w:tc>
        <w:tc>
          <w:tcPr>
            <w:tcW w:w="1280" w:type="dxa"/>
            <w:vAlign w:val="center"/>
          </w:tcPr>
          <w:p>
            <w:pPr>
              <w:jc w:val="both"/>
              <w:rPr>
                <w:rFonts w:hint="eastAsia" w:ascii="宋体"/>
                <w:b/>
                <w:bCs/>
                <w:sz w:val="24"/>
                <w:szCs w:val="24"/>
                <w:lang w:eastAsia="zh-CN"/>
              </w:rPr>
            </w:pPr>
            <w:bookmarkStart w:id="19" w:name="_GoBack"/>
            <w:bookmarkEnd w:id="19"/>
            <w:r>
              <w:rPr>
                <w:rFonts w:hint="eastAsia" w:ascii="宋体"/>
                <w:b/>
                <w:bCs/>
                <w:sz w:val="24"/>
                <w:szCs w:val="24"/>
                <w:lang w:eastAsia="zh-CN"/>
              </w:rPr>
              <w:t>监督电话</w:t>
            </w:r>
          </w:p>
          <w:p>
            <w:pPr>
              <w:jc w:val="both"/>
              <w:rPr>
                <w:rFonts w:hint="eastAsia" w:ascii="宋体"/>
                <w:b/>
                <w:bCs/>
                <w:sz w:val="24"/>
                <w:szCs w:val="24"/>
                <w:lang w:eastAsia="zh-CN"/>
              </w:rPr>
            </w:pPr>
          </w:p>
          <w:p>
            <w:pPr>
              <w:jc w:val="both"/>
              <w:rPr>
                <w:rFonts w:hint="eastAsia" w:ascii="宋体"/>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95" w:type="dxa"/>
            <w:gridSpan w:val="2"/>
            <w:vMerge w:val="restart"/>
            <w:tcBorders>
              <w:top w:val="single" w:color="auto" w:sz="4" w:space="0"/>
              <w:left w:val="single" w:color="auto" w:sz="4" w:space="0"/>
              <w:right w:val="single" w:color="auto" w:sz="4" w:space="0"/>
            </w:tcBorders>
          </w:tcPr>
          <w:p>
            <w:pPr>
              <w:spacing w:line="560" w:lineRule="exact"/>
              <w:rPr>
                <w:rFonts w:ascii="宋体" w:eastAsia="宋体"/>
                <w:sz w:val="28"/>
                <w:szCs w:val="28"/>
              </w:rPr>
            </w:pPr>
            <w:r>
              <w:rPr>
                <w:rFonts w:hint="eastAsia" w:ascii="宋体" w:eastAsia="宋体"/>
                <w:sz w:val="28"/>
                <w:szCs w:val="28"/>
              </w:rPr>
              <w:t>法定公开事项</w:t>
            </w:r>
          </w:p>
        </w:tc>
        <w:tc>
          <w:tcPr>
            <w:tcW w:w="1285" w:type="dxa"/>
            <w:gridSpan w:val="5"/>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rPr>
              <w:t>政策</w:t>
            </w:r>
          </w:p>
        </w:tc>
        <w:tc>
          <w:tcPr>
            <w:tcW w:w="1908"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 xml:space="preserve"> </w:t>
            </w:r>
            <w:r>
              <w:rPr>
                <w:rFonts w:ascii="宋体" w:eastAsia="宋体"/>
                <w:sz w:val="18"/>
                <w:szCs w:val="18"/>
              </w:rPr>
              <w:t xml:space="preserve">     规章</w:t>
            </w:r>
          </w:p>
        </w:tc>
        <w:tc>
          <w:tcPr>
            <w:tcW w:w="1109" w:type="dxa"/>
            <w:vMerge w:val="restart"/>
            <w:tcBorders>
              <w:top w:val="single" w:color="auto" w:sz="4" w:space="0"/>
              <w:left w:val="single" w:color="auto" w:sz="4" w:space="0"/>
              <w:right w:val="single" w:color="auto" w:sz="4" w:space="0"/>
            </w:tcBorders>
          </w:tcPr>
          <w:p>
            <w:pPr>
              <w:rPr>
                <w:rFonts w:ascii="宋体" w:eastAsia="宋体"/>
                <w:kern w:val="0"/>
                <w:sz w:val="18"/>
                <w:szCs w:val="18"/>
              </w:rPr>
            </w:pPr>
          </w:p>
          <w:p>
            <w:pPr>
              <w:rPr>
                <w:rFonts w:ascii="宋体" w:eastAsia="宋体"/>
                <w:kern w:val="0"/>
                <w:sz w:val="18"/>
                <w:szCs w:val="18"/>
              </w:rPr>
            </w:pPr>
          </w:p>
          <w:p>
            <w:pPr>
              <w:rPr>
                <w:rFonts w:ascii="宋体" w:eastAsia="宋体"/>
                <w:sz w:val="18"/>
                <w:szCs w:val="18"/>
              </w:rPr>
            </w:pPr>
            <w:r>
              <w:rPr>
                <w:rFonts w:hint="eastAsia" w:ascii="宋体" w:eastAsia="宋体"/>
                <w:kern w:val="0"/>
                <w:sz w:val="18"/>
                <w:szCs w:val="18"/>
              </w:rPr>
              <w:t>□行政法规</w:t>
            </w:r>
          </w:p>
          <w:p>
            <w:pPr>
              <w:spacing w:line="560" w:lineRule="exact"/>
              <w:ind w:firstLine="360" w:firstLineChars="200"/>
              <w:rPr>
                <w:rFonts w:ascii="宋体" w:eastAsia="宋体"/>
                <w:sz w:val="18"/>
                <w:szCs w:val="18"/>
              </w:rPr>
            </w:pPr>
          </w:p>
        </w:tc>
        <w:tc>
          <w:tcPr>
            <w:tcW w:w="1680" w:type="dxa"/>
            <w:gridSpan w:val="4"/>
            <w:vMerge w:val="restart"/>
            <w:tcBorders>
              <w:top w:val="single" w:color="auto" w:sz="4" w:space="0"/>
              <w:left w:val="single" w:color="auto" w:sz="4" w:space="0"/>
              <w:right w:val="single" w:color="auto" w:sz="4" w:space="0"/>
            </w:tcBorders>
          </w:tcPr>
          <w:p>
            <w:pPr>
              <w:rPr>
                <w:rFonts w:ascii="宋体" w:eastAsia="宋体"/>
                <w:sz w:val="18"/>
                <w:szCs w:val="18"/>
              </w:rPr>
            </w:pPr>
            <w:bookmarkStart w:id="0" w:name="OLE_LINK9"/>
            <w:r>
              <w:rPr>
                <w:rFonts w:hint="eastAsia" w:ascii="宋体" w:eastAsia="宋体"/>
                <w:sz w:val="18"/>
                <w:szCs w:val="18"/>
              </w:rPr>
              <w:t>《政府信息公开条例》第二十条第一款</w:t>
            </w:r>
            <w:bookmarkEnd w:id="0"/>
          </w:p>
        </w:tc>
        <w:tc>
          <w:tcPr>
            <w:tcW w:w="1382" w:type="dxa"/>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r>
              <w:rPr>
                <w:rFonts w:hint="eastAsia" w:ascii="宋体" w:eastAsia="宋体"/>
                <w:sz w:val="18"/>
                <w:szCs w:val="18"/>
              </w:rPr>
              <w:t>）</w:t>
            </w:r>
          </w:p>
        </w:tc>
        <w:tc>
          <w:tcPr>
            <w:tcW w:w="2190" w:type="dxa"/>
            <w:vMerge w:val="restart"/>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vMerge w:val="restart"/>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公开事项信息形成或变更之日起2</w:t>
            </w:r>
            <w:r>
              <w:rPr>
                <w:rFonts w:ascii="宋体" w:eastAsia="宋体"/>
                <w:sz w:val="18"/>
                <w:szCs w:val="18"/>
              </w:rPr>
              <w:t>0个工作</w:t>
            </w:r>
            <w:r>
              <w:rPr>
                <w:rFonts w:hint="eastAsia" w:ascii="宋体"/>
                <w:sz w:val="18"/>
                <w:szCs w:val="18"/>
                <w:lang w:eastAsia="zh-CN"/>
              </w:rPr>
              <w:t>日</w:t>
            </w:r>
            <w:r>
              <w:rPr>
                <w:rFonts w:ascii="宋体" w:eastAsia="宋体"/>
                <w:sz w:val="18"/>
                <w:szCs w:val="18"/>
              </w:rPr>
              <w:t>内公开</w:t>
            </w:r>
          </w:p>
        </w:tc>
        <w:tc>
          <w:tcPr>
            <w:tcW w:w="1262" w:type="dxa"/>
            <w:vMerge w:val="restart"/>
            <w:tcBorders>
              <w:top w:val="single" w:color="auto" w:sz="4" w:space="0"/>
              <w:left w:val="single" w:color="auto" w:sz="4" w:space="0"/>
              <w:right w:val="single" w:color="auto" w:sz="4" w:space="0"/>
            </w:tcBorders>
          </w:tcPr>
          <w:p>
            <w:pPr>
              <w:spacing w:line="56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法规科</w:t>
            </w:r>
          </w:p>
        </w:tc>
        <w:tc>
          <w:tcPr>
            <w:tcW w:w="1280" w:type="dxa"/>
            <w:vMerge w:val="restart"/>
            <w:tcBorders>
              <w:top w:val="single" w:color="auto" w:sz="4" w:space="0"/>
              <w:left w:val="single" w:color="auto" w:sz="4" w:space="0"/>
              <w:right w:val="single" w:color="auto" w:sz="4" w:space="0"/>
            </w:tcBorders>
            <w:vAlign w:val="top"/>
          </w:tcPr>
          <w:p>
            <w:pPr>
              <w:spacing w:line="56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0812-3506062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gridSpan w:val="2"/>
            <w:vMerge w:val="continue"/>
            <w:tcBorders>
              <w:top w:val="single" w:color="auto" w:sz="4" w:space="0"/>
              <w:left w:val="single" w:color="auto" w:sz="4" w:space="0"/>
              <w:right w:val="single" w:color="auto" w:sz="4" w:space="0"/>
            </w:tcBorders>
          </w:tcPr>
          <w:p/>
        </w:tc>
        <w:tc>
          <w:tcPr>
            <w:tcW w:w="1285" w:type="dxa"/>
            <w:gridSpan w:val="5"/>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908" w:type="dxa"/>
            <w:tcBorders>
              <w:top w:val="single" w:color="auto" w:sz="4" w:space="0"/>
              <w:left w:val="single" w:color="auto" w:sz="4" w:space="0"/>
              <w:right w:val="single" w:color="auto" w:sz="4" w:space="0"/>
            </w:tcBorders>
          </w:tcPr>
          <w:p>
            <w:pPr>
              <w:ind w:firstLine="180" w:firstLineChars="100"/>
              <w:rPr>
                <w:rFonts w:ascii="宋体" w:eastAsia="宋体"/>
                <w:sz w:val="18"/>
                <w:szCs w:val="18"/>
              </w:rPr>
            </w:pPr>
            <w:r>
              <w:rPr>
                <w:rFonts w:hint="eastAsia" w:ascii="宋体" w:eastAsia="宋体"/>
                <w:sz w:val="18"/>
                <w:szCs w:val="18"/>
              </w:rPr>
              <w:t>行政规范性文件</w:t>
            </w:r>
          </w:p>
        </w:tc>
        <w:tc>
          <w:tcPr>
            <w:tcW w:w="1109" w:type="dxa"/>
            <w:vMerge w:val="continue"/>
            <w:tcBorders>
              <w:top w:val="single" w:color="auto" w:sz="4" w:space="0"/>
              <w:left w:val="single" w:color="auto" w:sz="4" w:space="0"/>
              <w:right w:val="single" w:color="auto" w:sz="4" w:space="0"/>
            </w:tcBorders>
          </w:tcPr>
          <w:p/>
        </w:tc>
        <w:tc>
          <w:tcPr>
            <w:tcW w:w="1680" w:type="dxa"/>
            <w:gridSpan w:val="4"/>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5" w:type="dxa"/>
            <w:gridSpan w:val="2"/>
            <w:vMerge w:val="continue"/>
            <w:tcBorders>
              <w:top w:val="single" w:color="auto" w:sz="4" w:space="0"/>
              <w:left w:val="single" w:color="auto" w:sz="4" w:space="0"/>
              <w:right w:val="single" w:color="auto" w:sz="4" w:space="0"/>
            </w:tcBorders>
          </w:tcPr>
          <w:p/>
        </w:tc>
        <w:tc>
          <w:tcPr>
            <w:tcW w:w="1285" w:type="dxa"/>
            <w:gridSpan w:val="5"/>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908" w:type="dxa"/>
            <w:tcBorders>
              <w:top w:val="single" w:color="auto" w:sz="4" w:space="0"/>
              <w:left w:val="single" w:color="auto" w:sz="4" w:space="0"/>
              <w:right w:val="single" w:color="auto" w:sz="4" w:space="0"/>
            </w:tcBorders>
          </w:tcPr>
          <w:p>
            <w:pPr>
              <w:ind w:firstLine="360" w:firstLineChars="200"/>
              <w:rPr>
                <w:rFonts w:ascii="宋体" w:eastAsia="宋体"/>
                <w:sz w:val="18"/>
                <w:szCs w:val="18"/>
              </w:rPr>
            </w:pPr>
            <w:r>
              <w:rPr>
                <w:rFonts w:hint="eastAsia" w:ascii="宋体" w:eastAsia="宋体"/>
                <w:sz w:val="18"/>
                <w:szCs w:val="18"/>
              </w:rPr>
              <w:t>其他文件</w:t>
            </w:r>
          </w:p>
        </w:tc>
        <w:tc>
          <w:tcPr>
            <w:tcW w:w="1109" w:type="dxa"/>
            <w:vMerge w:val="continue"/>
            <w:tcBorders>
              <w:top w:val="single" w:color="auto" w:sz="4" w:space="0"/>
              <w:left w:val="single" w:color="auto" w:sz="4" w:space="0"/>
              <w:right w:val="single" w:color="auto" w:sz="4" w:space="0"/>
            </w:tcBorders>
          </w:tcPr>
          <w:p/>
        </w:tc>
        <w:tc>
          <w:tcPr>
            <w:tcW w:w="1680" w:type="dxa"/>
            <w:gridSpan w:val="4"/>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1285" w:type="dxa"/>
            <w:gridSpan w:val="5"/>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rPr>
              <w:t>机关简介</w:t>
            </w:r>
          </w:p>
        </w:tc>
        <w:tc>
          <w:tcPr>
            <w:tcW w:w="1908" w:type="dxa"/>
            <w:tcBorders>
              <w:top w:val="single" w:color="auto" w:sz="4" w:space="0"/>
              <w:left w:val="single" w:color="auto" w:sz="4" w:space="0"/>
              <w:right w:val="single" w:color="auto" w:sz="4" w:space="0"/>
            </w:tcBorders>
          </w:tcPr>
          <w:p>
            <w:pPr>
              <w:numPr>
                <w:ilvl w:val="0"/>
                <w:numId w:val="1"/>
              </w:numPr>
              <w:rPr>
                <w:rFonts w:hint="eastAsia" w:ascii="宋体" w:eastAsia="宋体" w:cs="Arial"/>
                <w:b w:val="0"/>
                <w:bCs w:val="0"/>
                <w:kern w:val="2"/>
                <w:sz w:val="18"/>
                <w:szCs w:val="18"/>
                <w:lang w:val="en-US" w:eastAsia="zh-CN" w:bidi="ar-SA"/>
              </w:rPr>
            </w:pPr>
            <w:r>
              <w:rPr>
                <w:rFonts w:hint="eastAsia" w:ascii="宋体" w:eastAsia="宋体" w:cs="Arial"/>
                <w:b w:val="0"/>
                <w:bCs w:val="0"/>
                <w:kern w:val="2"/>
                <w:sz w:val="18"/>
                <w:szCs w:val="18"/>
                <w:lang w:val="en-US" w:eastAsia="zh-CN" w:bidi="ar-SA"/>
              </w:rPr>
              <w:t>单位主要职责、办公地址、办公时间</w:t>
            </w:r>
            <w:r>
              <w:rPr>
                <w:rFonts w:ascii="宋体" w:eastAsia="宋体" w:cs="Arial"/>
                <w:b w:val="0"/>
                <w:bCs w:val="0"/>
                <w:kern w:val="2"/>
                <w:sz w:val="18"/>
                <w:szCs w:val="18"/>
                <w:lang w:val="en-US" w:eastAsia="zh-CN" w:bidi="ar-SA"/>
              </w:rPr>
              <w:t>。</w:t>
            </w:r>
          </w:p>
          <w:p>
            <w:pPr>
              <w:numPr>
                <w:ilvl w:val="0"/>
                <w:numId w:val="1"/>
              </w:numPr>
              <w:ind w:left="0" w:firstLine="0"/>
              <w:rPr>
                <w:rFonts w:ascii="宋体" w:eastAsia="宋体"/>
                <w:sz w:val="18"/>
                <w:szCs w:val="18"/>
                <w:lang w:val="en-US"/>
              </w:rPr>
            </w:pPr>
            <w:r>
              <w:rPr>
                <w:rFonts w:hint="eastAsia" w:ascii="宋体" w:eastAsia="宋体"/>
                <w:sz w:val="18"/>
                <w:szCs w:val="18"/>
              </w:rPr>
              <w:t>攀枝花市交通运输局内设机构</w:t>
            </w:r>
            <w:r>
              <w:rPr>
                <w:rFonts w:ascii="宋体" w:eastAsia="宋体"/>
                <w:sz w:val="18"/>
                <w:szCs w:val="18"/>
                <w:lang w:val="en-US"/>
              </w:rPr>
              <w:t>。            3.攀枝花市交通运输局直属机关简介。</w:t>
            </w:r>
          </w:p>
          <w:p>
            <w:pPr>
              <w:rPr>
                <w:rFonts w:ascii="宋体" w:eastAsia="宋体"/>
                <w:sz w:val="18"/>
                <w:szCs w:val="18"/>
                <w:lang w:val="en-US"/>
              </w:rPr>
            </w:pPr>
            <w:r>
              <w:rPr>
                <w:rFonts w:ascii="宋体" w:eastAsia="宋体"/>
                <w:sz w:val="18"/>
                <w:szCs w:val="18"/>
                <w:lang w:val="en-US"/>
              </w:rPr>
              <w:t xml:space="preserve">4.局领导班子情况。      </w:t>
            </w:r>
          </w:p>
          <w:p>
            <w:pPr>
              <w:rPr>
                <w:rFonts w:ascii="宋体" w:eastAsia="宋体"/>
                <w:sz w:val="18"/>
                <w:szCs w:val="18"/>
                <w:lang w:val="en-US"/>
              </w:rPr>
            </w:pPr>
          </w:p>
        </w:tc>
        <w:tc>
          <w:tcPr>
            <w:tcW w:w="1115" w:type="dxa"/>
            <w:gridSpan w:val="2"/>
            <w:tcBorders>
              <w:top w:val="single" w:color="auto" w:sz="4" w:space="0"/>
              <w:left w:val="single" w:color="auto" w:sz="4" w:space="0"/>
              <w:right w:val="single" w:color="auto" w:sz="4" w:space="0"/>
            </w:tcBorders>
          </w:tcPr>
          <w:p>
            <w:pPr>
              <w:spacing w:line="560" w:lineRule="exact"/>
              <w:rPr>
                <w:rFonts w:ascii="宋体" w:eastAsia="宋体"/>
                <w:sz w:val="18"/>
                <w:szCs w:val="18"/>
              </w:rPr>
            </w:pPr>
            <w:bookmarkStart w:id="1" w:name="OLE_LINK12"/>
            <w:bookmarkStart w:id="2" w:name="OLE_LINK10"/>
            <w:bookmarkStart w:id="3" w:name="OLE_LINK11"/>
            <w:r>
              <w:rPr>
                <w:rFonts w:hint="eastAsia" w:ascii="宋体" w:eastAsia="宋体"/>
                <w:kern w:val="0"/>
                <w:sz w:val="18"/>
                <w:szCs w:val="18"/>
              </w:rPr>
              <w:sym w:font="Wingdings 2" w:char="00A3"/>
            </w:r>
            <w:r>
              <w:rPr>
                <w:rFonts w:hint="eastAsia" w:ascii="宋体" w:eastAsia="宋体"/>
                <w:kern w:val="0"/>
                <w:sz w:val="18"/>
                <w:szCs w:val="18"/>
              </w:rPr>
              <w:t>行政法规</w:t>
            </w:r>
            <w:bookmarkEnd w:id="1"/>
            <w:bookmarkEnd w:id="2"/>
            <w:bookmarkEnd w:id="3"/>
          </w:p>
        </w:tc>
        <w:tc>
          <w:tcPr>
            <w:tcW w:w="1674" w:type="dxa"/>
            <w:gridSpan w:val="3"/>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《政府信息公开条例》第二十条第二款</w:t>
            </w:r>
          </w:p>
        </w:tc>
        <w:tc>
          <w:tcPr>
            <w:tcW w:w="1382" w:type="dxa"/>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rPr>
              <w:t>公开事项信息形成或变更之日起2</w:t>
            </w:r>
            <w:r>
              <w:rPr>
                <w:rFonts w:ascii="宋体" w:eastAsia="宋体"/>
                <w:sz w:val="18"/>
                <w:szCs w:val="18"/>
              </w:rPr>
              <w:t>0个工作</w:t>
            </w:r>
            <w:r>
              <w:rPr>
                <w:rFonts w:hint="eastAsia" w:ascii="宋体"/>
                <w:sz w:val="18"/>
                <w:szCs w:val="18"/>
                <w:lang w:eastAsia="zh-CN"/>
              </w:rPr>
              <w:t>日</w:t>
            </w:r>
            <w:r>
              <w:rPr>
                <w:rFonts w:ascii="宋体" w:eastAsia="宋体"/>
                <w:sz w:val="18"/>
                <w:szCs w:val="18"/>
              </w:rPr>
              <w:t>内公开</w:t>
            </w: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干部人事科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1285" w:type="dxa"/>
            <w:gridSpan w:val="5"/>
            <w:tcBorders>
              <w:bottom w:val="single" w:color="auto" w:sz="4" w:space="0"/>
            </w:tcBorders>
          </w:tcPr>
          <w:p>
            <w:pPr>
              <w:rPr>
                <w:rFonts w:ascii="宋体" w:eastAsia="宋体"/>
                <w:sz w:val="18"/>
                <w:szCs w:val="18"/>
              </w:rPr>
            </w:pPr>
            <w:r>
              <w:rPr>
                <w:rFonts w:hint="eastAsia" w:ascii="宋体" w:eastAsia="宋体"/>
                <w:sz w:val="18"/>
                <w:szCs w:val="18"/>
              </w:rPr>
              <w:t>规划信息</w:t>
            </w:r>
          </w:p>
        </w:tc>
        <w:tc>
          <w:tcPr>
            <w:tcW w:w="1908" w:type="dxa"/>
            <w:tcBorders>
              <w:top w:val="single" w:color="auto" w:sz="4" w:space="0"/>
              <w:left w:val="single" w:color="auto" w:sz="4" w:space="0"/>
              <w:right w:val="single" w:color="auto" w:sz="4" w:space="0"/>
            </w:tcBorders>
          </w:tcPr>
          <w:p>
            <w:pPr>
              <w:rPr>
                <w:rFonts w:ascii="宋体" w:eastAsia="宋体"/>
                <w:sz w:val="18"/>
                <w:szCs w:val="18"/>
                <w:lang w:val="en-US"/>
              </w:rPr>
            </w:pPr>
            <w:r>
              <w:rPr>
                <w:rFonts w:ascii="宋体" w:eastAsia="宋体"/>
                <w:sz w:val="18"/>
                <w:szCs w:val="18"/>
                <w:lang w:val="en-US"/>
              </w:rPr>
              <w:t>综合交通发展规划等专项规划</w:t>
            </w:r>
          </w:p>
        </w:tc>
        <w:tc>
          <w:tcPr>
            <w:tcW w:w="1115" w:type="dxa"/>
            <w:gridSpan w:val="2"/>
            <w:tcBorders>
              <w:top w:val="single" w:color="auto" w:sz="4" w:space="0"/>
              <w:left w:val="single" w:color="auto" w:sz="4" w:space="0"/>
              <w:right w:val="single" w:color="auto" w:sz="4" w:space="0"/>
            </w:tcBorders>
          </w:tcPr>
          <w:p>
            <w:pPr>
              <w:spacing w:line="560" w:lineRule="exact"/>
              <w:rPr>
                <w:rFonts w:ascii="宋体" w:eastAsia="宋体"/>
                <w:sz w:val="18"/>
                <w:szCs w:val="18"/>
              </w:rPr>
            </w:pPr>
            <w:bookmarkStart w:id="4" w:name="OLE_LINK16"/>
            <w:bookmarkStart w:id="5" w:name="OLE_LINK17"/>
            <w:r>
              <w:rPr>
                <w:rFonts w:hint="eastAsia" w:ascii="宋体" w:eastAsia="宋体"/>
                <w:kern w:val="0"/>
                <w:sz w:val="18"/>
                <w:szCs w:val="18"/>
              </w:rPr>
              <w:t>□行政法规</w:t>
            </w:r>
            <w:bookmarkEnd w:id="4"/>
            <w:bookmarkEnd w:id="5"/>
          </w:p>
        </w:tc>
        <w:tc>
          <w:tcPr>
            <w:tcW w:w="1674" w:type="dxa"/>
            <w:gridSpan w:val="3"/>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《政府信息公开条例》第二十条第三款</w:t>
            </w: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spacing w:val="0"/>
                <w:kern w:val="0"/>
                <w:sz w:val="18"/>
                <w:szCs w:val="18"/>
                <w:lang w:val="en-US" w:eastAsia="zh-CN"/>
              </w:rPr>
              <w:t>信息形成（变更）</w:t>
            </w:r>
            <w:r>
              <w:rPr>
                <w:rFonts w:hint="eastAsia" w:ascii="helvetica" w:hAnsi="helvetica" w:eastAsia="helvetica" w:cs="helvetica"/>
                <w:i w:val="0"/>
                <w:iCs w:val="0"/>
                <w:caps w:val="0"/>
                <w:smallCaps w:val="0"/>
                <w:spacing w:val="0"/>
                <w:kern w:val="0"/>
                <w:sz w:val="18"/>
                <w:szCs w:val="18"/>
                <w:lang w:val="en-US" w:eastAsia="zh-CN"/>
              </w:rPr>
              <w:t>20</w:t>
            </w:r>
            <w:r>
              <w:rPr>
                <w:rFonts w:ascii="仿宋_gb2312" w:hAnsi="仿宋_gb2312" w:eastAsia="仿宋_gb2312" w:cs="仿宋_gb2312"/>
                <w:i w:val="0"/>
                <w:iCs w:val="0"/>
                <w:caps w:val="0"/>
                <w:smallCaps w:val="0"/>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综合规划科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13313" w:type="dxa"/>
          <w:trHeight w:val="100" w:hRule="atLeast"/>
        </w:trPr>
        <w:tc>
          <w:tcPr>
            <w:tcW w:w="861" w:type="dxa"/>
            <w:gridSpan w:val="3"/>
          </w:tcPr>
          <w:p>
            <w:pPr>
              <w:spacing w:line="560" w:lineRule="exact"/>
              <w:rPr>
                <w:rFonts w:ascii="宋体" w:eastAsia="宋体"/>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5"/>
          <w:wAfter w:w="13313" w:type="dxa"/>
          <w:trHeight w:val="100" w:hRule="atLeast"/>
        </w:trPr>
        <w:tc>
          <w:tcPr>
            <w:tcW w:w="861" w:type="dxa"/>
            <w:gridSpan w:val="3"/>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restart"/>
          </w:tcPr>
          <w:p>
            <w:pPr>
              <w:spacing w:line="560" w:lineRule="exact"/>
              <w:rPr>
                <w:rFonts w:ascii="宋体" w:eastAsia="宋体"/>
                <w:sz w:val="28"/>
                <w:szCs w:val="28"/>
              </w:rPr>
            </w:pPr>
          </w:p>
        </w:tc>
        <w:tc>
          <w:tcPr>
            <w:tcW w:w="1123" w:type="dxa"/>
            <w:gridSpan w:val="4"/>
            <w:tcBorders>
              <w:top w:val="single" w:color="auto" w:sz="4" w:space="0"/>
            </w:tcBorders>
          </w:tcPr>
          <w:p>
            <w:pPr>
              <w:spacing w:line="560" w:lineRule="exact"/>
              <w:rPr>
                <w:rFonts w:ascii="宋体" w:eastAsia="宋体"/>
                <w:szCs w:val="21"/>
              </w:rPr>
            </w:pPr>
            <w:r>
              <w:rPr>
                <w:rFonts w:ascii="宋体" w:eastAsia="宋体"/>
                <w:szCs w:val="21"/>
              </w:rPr>
              <w:t>统计信息</w:t>
            </w:r>
          </w:p>
        </w:tc>
        <w:tc>
          <w:tcPr>
            <w:tcW w:w="2070" w:type="dxa"/>
            <w:gridSpan w:val="2"/>
          </w:tcPr>
          <w:p>
            <w:pPr>
              <w:rPr>
                <w:rFonts w:hint="eastAsia" w:ascii="宋体" w:eastAsia="宋体" w:cs="Arial"/>
                <w:b w:val="0"/>
                <w:bCs w:val="0"/>
                <w:kern w:val="2"/>
                <w:sz w:val="18"/>
                <w:szCs w:val="18"/>
                <w:lang w:val="en-US" w:eastAsia="zh-CN" w:bidi="ar-SA"/>
              </w:rPr>
            </w:pPr>
            <w:r>
              <w:rPr>
                <w:rFonts w:hint="eastAsia" w:ascii="宋体" w:eastAsia="宋体"/>
                <w:kern w:val="0"/>
                <w:sz w:val="18"/>
                <w:szCs w:val="18"/>
              </w:rPr>
              <w:t>国民经济和社会发展统计信息</w:t>
            </w:r>
            <w:r>
              <w:rPr>
                <w:rFonts w:hint="eastAsia" w:ascii="宋体" w:eastAsia="宋体"/>
                <w:kern w:val="0"/>
                <w:sz w:val="18"/>
                <w:szCs w:val="18"/>
                <w:lang w:eastAsia="zh-CN"/>
              </w:rPr>
              <w:t>、</w:t>
            </w:r>
            <w:r>
              <w:rPr>
                <w:rFonts w:hint="eastAsia" w:ascii="宋体" w:eastAsia="宋体" w:cs="Arial"/>
                <w:b w:val="0"/>
                <w:bCs w:val="0"/>
                <w:kern w:val="2"/>
                <w:sz w:val="18"/>
                <w:szCs w:val="18"/>
                <w:lang w:val="en-US" w:eastAsia="zh-CN" w:bidi="ar-SA"/>
              </w:rPr>
              <w:t>公路运输周转量</w:t>
            </w:r>
          </w:p>
          <w:p>
            <w:pPr>
              <w:rPr>
                <w:sz w:val="18"/>
                <w:szCs w:val="18"/>
              </w:rPr>
            </w:pPr>
          </w:p>
          <w:p>
            <w:pPr>
              <w:rPr>
                <w:rFonts w:ascii="宋体" w:eastAsia="宋体"/>
                <w:kern w:val="0"/>
                <w:sz w:val="18"/>
                <w:szCs w:val="18"/>
                <w:lang w:val="en-US"/>
              </w:rPr>
            </w:pPr>
          </w:p>
        </w:tc>
        <w:tc>
          <w:tcPr>
            <w:tcW w:w="1115" w:type="dxa"/>
            <w:gridSpan w:val="2"/>
          </w:tcPr>
          <w:p>
            <w:pPr>
              <w:spacing w:line="560" w:lineRule="exact"/>
              <w:rPr>
                <w:rFonts w:ascii="宋体" w:eastAsia="宋体"/>
                <w:kern w:val="0"/>
                <w:sz w:val="18"/>
                <w:szCs w:val="18"/>
              </w:rPr>
            </w:pPr>
            <w:bookmarkStart w:id="6" w:name="OLE_LINK13"/>
            <w:r>
              <w:rPr>
                <w:rFonts w:hint="eastAsia" w:ascii="宋体" w:eastAsia="宋体"/>
                <w:kern w:val="0"/>
                <w:sz w:val="18"/>
                <w:szCs w:val="18"/>
              </w:rPr>
              <w:t>□法律</w:t>
            </w:r>
          </w:p>
          <w:p>
            <w:pPr>
              <w:spacing w:line="560" w:lineRule="exact"/>
              <w:rPr>
                <w:rFonts w:ascii="宋体" w:eastAsia="宋体"/>
                <w:sz w:val="18"/>
                <w:szCs w:val="18"/>
              </w:rPr>
            </w:pPr>
            <w:r>
              <w:rPr>
                <w:rFonts w:hint="eastAsia" w:ascii="宋体" w:eastAsia="宋体"/>
                <w:kern w:val="0"/>
                <w:sz w:val="18"/>
                <w:szCs w:val="18"/>
              </w:rPr>
              <w:t>□行政法规</w:t>
            </w:r>
            <w:bookmarkEnd w:id="6"/>
          </w:p>
        </w:tc>
        <w:tc>
          <w:tcPr>
            <w:tcW w:w="1674" w:type="dxa"/>
            <w:gridSpan w:val="3"/>
          </w:tcPr>
          <w:p>
            <w:pPr>
              <w:rPr>
                <w:rFonts w:ascii="宋体" w:eastAsia="宋体"/>
                <w:sz w:val="18"/>
                <w:szCs w:val="18"/>
              </w:rPr>
            </w:pPr>
            <w:r>
              <w:rPr>
                <w:rFonts w:hint="eastAsia" w:ascii="宋体" w:eastAsia="宋体"/>
                <w:sz w:val="18"/>
                <w:szCs w:val="18"/>
              </w:rPr>
              <w:t>1</w:t>
            </w:r>
            <w:r>
              <w:rPr>
                <w:rFonts w:ascii="宋体" w:eastAsia="宋体"/>
                <w:sz w:val="18"/>
                <w:szCs w:val="18"/>
              </w:rPr>
              <w:t>.《统计法》第</w:t>
            </w:r>
            <w:r>
              <w:rPr>
                <w:rFonts w:hint="eastAsia" w:ascii="宋体" w:eastAsia="宋体"/>
                <w:sz w:val="18"/>
                <w:szCs w:val="18"/>
              </w:rPr>
              <w:t>2</w:t>
            </w:r>
            <w:r>
              <w:rPr>
                <w:rFonts w:ascii="宋体" w:eastAsia="宋体"/>
                <w:sz w:val="18"/>
                <w:szCs w:val="18"/>
              </w:rPr>
              <w:t>6条、</w:t>
            </w:r>
            <w:r>
              <w:rPr>
                <w:rFonts w:hint="eastAsia" w:ascii="宋体" w:eastAsia="宋体"/>
                <w:sz w:val="18"/>
                <w:szCs w:val="18"/>
              </w:rPr>
              <w:t>2</w:t>
            </w:r>
            <w:r>
              <w:rPr>
                <w:rFonts w:ascii="宋体" w:eastAsia="宋体"/>
                <w:sz w:val="18"/>
                <w:szCs w:val="18"/>
              </w:rPr>
              <w:t>7条</w:t>
            </w:r>
            <w:r>
              <w:rPr>
                <w:rFonts w:hint="eastAsia" w:ascii="宋体" w:eastAsia="宋体"/>
                <w:sz w:val="18"/>
                <w:szCs w:val="18"/>
              </w:rPr>
              <w:t>2</w:t>
            </w: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w:t>
            </w:r>
            <w:r>
              <w:rPr>
                <w:rFonts w:hint="eastAsia" w:ascii="宋体" w:eastAsia="宋体"/>
                <w:sz w:val="18"/>
                <w:szCs w:val="18"/>
              </w:rPr>
              <w:t>4款。其他</w:t>
            </w:r>
          </w:p>
        </w:tc>
        <w:tc>
          <w:tcPr>
            <w:tcW w:w="1382" w:type="dxa"/>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Pr>
          <w:p>
            <w:pPr>
              <w:spacing w:line="560" w:lineRule="exact"/>
              <w:rPr>
                <w:rFonts w:ascii="宋体" w:eastAsia="宋体"/>
                <w:sz w:val="18"/>
                <w:szCs w:val="18"/>
              </w:rPr>
            </w:pPr>
          </w:p>
        </w:tc>
        <w:tc>
          <w:tcPr>
            <w:tcW w:w="1262" w:type="dxa"/>
          </w:tcPr>
          <w:p>
            <w:pPr>
              <w:spacing w:line="560" w:lineRule="exact"/>
              <w:rPr>
                <w:rFonts w:ascii="宋体" w:eastAsia="宋体"/>
                <w:sz w:val="18"/>
                <w:szCs w:val="18"/>
              </w:rPr>
            </w:pPr>
            <w:r>
              <w:rPr>
                <w:rFonts w:hint="eastAsia" w:ascii="宋体" w:eastAsia="宋体"/>
                <w:sz w:val="18"/>
                <w:szCs w:val="18"/>
                <w:lang w:eastAsia="zh-CN"/>
              </w:rPr>
              <w:t>综合规划科</w:t>
            </w:r>
          </w:p>
        </w:tc>
        <w:tc>
          <w:tcPr>
            <w:tcW w:w="1280" w:type="dxa"/>
          </w:tcPr>
          <w:p>
            <w:pPr>
              <w:spacing w:line="560" w:lineRule="exact"/>
              <w:rPr>
                <w:rFonts w:hint="eastAsia" w:asci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35" w:type="dxa"/>
            <w:gridSpan w:val="2"/>
            <w:vMerge w:val="restart"/>
            <w:tcBorders>
              <w:top w:val="single" w:color="auto" w:sz="4" w:space="0"/>
              <w:left w:val="single" w:color="auto" w:sz="4" w:space="0"/>
              <w:right w:val="single" w:color="auto" w:sz="4" w:space="0"/>
            </w:tcBorders>
          </w:tcPr>
          <w:p>
            <w:pPr>
              <w:spacing w:line="560" w:lineRule="exact"/>
              <w:rPr>
                <w:rFonts w:ascii="宋体" w:eastAsia="宋体"/>
                <w:szCs w:val="21"/>
              </w:rPr>
            </w:pPr>
            <w:bookmarkStart w:id="7" w:name="_Hlk195111611"/>
            <w:bookmarkStart w:id="8" w:name="OLE_LINK20"/>
            <w:r>
              <w:rPr>
                <w:rFonts w:ascii="宋体" w:eastAsia="宋体"/>
                <w:szCs w:val="21"/>
              </w:rPr>
              <w:t>行政执法</w:t>
            </w:r>
          </w:p>
        </w:tc>
        <w:tc>
          <w:tcPr>
            <w:tcW w:w="688" w:type="dxa"/>
            <w:gridSpan w:val="2"/>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行政许可</w:t>
            </w:r>
          </w:p>
        </w:tc>
        <w:tc>
          <w:tcPr>
            <w:tcW w:w="2070" w:type="dxa"/>
            <w:gridSpan w:val="2"/>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hint="eastAsia" w:ascii="宋体" w:eastAsia="宋体"/>
                <w:sz w:val="18"/>
                <w:szCs w:val="18"/>
                <w:lang w:val="en-US" w:eastAsia="zh-CN"/>
              </w:rPr>
              <w:t xml:space="preserve">     </w:t>
            </w:r>
            <w:r>
              <w:rPr>
                <w:rFonts w:hint="eastAsia" w:ascii="宋体" w:eastAsia="宋体" w:cs="Arial"/>
                <w:b w:val="0"/>
                <w:bCs w:val="0"/>
                <w:kern w:val="2"/>
                <w:sz w:val="18"/>
                <w:szCs w:val="18"/>
                <w:lang w:val="en-US" w:eastAsia="zh-CN" w:bidi="ar-SA"/>
              </w:rPr>
              <w:t>对擅自进行公路建设项目施工等行为的行政处罚等全力类型、权力名称、行使层级。</w:t>
            </w:r>
          </w:p>
          <w:p>
            <w:pPr>
              <w:rPr>
                <w:rFonts w:ascii="宋体" w:eastAsia="宋体"/>
                <w:sz w:val="18"/>
                <w:szCs w:val="18"/>
                <w:lang w:val="en-US" w:eastAsia="zh-CN"/>
              </w:rPr>
            </w:pPr>
          </w:p>
        </w:tc>
        <w:tc>
          <w:tcPr>
            <w:tcW w:w="2789" w:type="dxa"/>
            <w:gridSpan w:val="5"/>
            <w:vMerge w:val="restart"/>
            <w:tcBorders>
              <w:top w:val="single" w:color="auto" w:sz="4" w:space="0"/>
              <w:left w:val="single" w:color="auto" w:sz="4" w:space="0"/>
              <w:right w:val="single" w:color="auto" w:sz="4" w:space="0"/>
            </w:tcBorders>
          </w:tcPr>
          <w:p>
            <w:pPr>
              <w:rPr>
                <w:rFonts w:hint="eastAsia" w:ascii="宋体" w:eastAsia="宋体"/>
                <w:sz w:val="18"/>
                <w:szCs w:val="18"/>
              </w:rPr>
            </w:pPr>
            <w:r>
              <w:rPr>
                <w:rFonts w:ascii="宋体" w:eastAsia="宋体"/>
                <w:sz w:val="18"/>
                <w:szCs w:val="18"/>
              </w:rPr>
              <w:t>（以下各项公开依据请参照示例分别完善）</w:t>
            </w:r>
            <w:r>
              <w:rPr>
                <w:rFonts w:hint="eastAsia" w:ascii="宋体" w:eastAsia="宋体"/>
                <w:sz w:val="18"/>
                <w:szCs w:val="18"/>
              </w:rPr>
              <w:t>1</w:t>
            </w:r>
            <w:r>
              <w:rPr>
                <w:rFonts w:ascii="宋体" w:eastAsia="宋体"/>
                <w:sz w:val="18"/>
                <w:szCs w:val="18"/>
              </w:rPr>
              <w:t>.《行政许可法》、《行政处罚法》、《行政强制法》</w:t>
            </w:r>
            <w:r>
              <w:rPr>
                <w:rFonts w:hint="eastAsia" w:ascii="宋体" w:eastAsia="宋体"/>
                <w:sz w:val="18"/>
                <w:szCs w:val="18"/>
              </w:rPr>
              <w:t>x条x款。2</w:t>
            </w: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5条第</w:t>
            </w:r>
            <w:r>
              <w:rPr>
                <w:rFonts w:hint="eastAsia" w:ascii="宋体" w:eastAsia="宋体"/>
                <w:sz w:val="18"/>
                <w:szCs w:val="18"/>
              </w:rPr>
              <w:t>5款、第6款。3</w:t>
            </w:r>
            <w:r>
              <w:rPr>
                <w:rFonts w:ascii="宋体" w:eastAsia="宋体"/>
                <w:sz w:val="18"/>
                <w:szCs w:val="18"/>
              </w:rPr>
              <w:t>.《关于加快推进社会信用体系建设构建以信用为基础的新型监管机制的指导意见》（国办发【</w:t>
            </w:r>
            <w:r>
              <w:rPr>
                <w:rFonts w:hint="eastAsia" w:ascii="宋体" w:eastAsia="宋体"/>
                <w:sz w:val="18"/>
                <w:szCs w:val="18"/>
              </w:rPr>
              <w:t>2</w:t>
            </w:r>
            <w:r>
              <w:rPr>
                <w:rFonts w:ascii="宋体" w:eastAsia="宋体"/>
                <w:sz w:val="18"/>
                <w:szCs w:val="18"/>
              </w:rPr>
              <w:t>019】35号）</w:t>
            </w:r>
            <w:r>
              <w:rPr>
                <w:rFonts w:hint="eastAsia" w:ascii="宋体" w:eastAsia="宋体"/>
                <w:sz w:val="18"/>
                <w:szCs w:val="18"/>
              </w:rPr>
              <w:t>4</w:t>
            </w:r>
            <w:r>
              <w:rPr>
                <w:rFonts w:ascii="宋体" w:eastAsia="宋体"/>
                <w:sz w:val="18"/>
                <w:szCs w:val="18"/>
              </w:rPr>
              <w:t>.《关于全面推行行政执法公示制度执法全过程记录制度重大执法决定法制审核制度的指导意见》（国办发【</w:t>
            </w:r>
            <w:r>
              <w:rPr>
                <w:rFonts w:hint="eastAsia" w:ascii="宋体" w:eastAsia="宋体"/>
                <w:sz w:val="18"/>
                <w:szCs w:val="18"/>
              </w:rPr>
              <w:t>2</w:t>
            </w:r>
            <w:r>
              <w:rPr>
                <w:rFonts w:ascii="宋体" w:eastAsia="宋体"/>
                <w:sz w:val="18"/>
                <w:szCs w:val="18"/>
              </w:rPr>
              <w:t>018】118号）</w:t>
            </w:r>
            <w:r>
              <w:rPr>
                <w:rFonts w:hint="eastAsia" w:ascii="宋体" w:eastAsia="宋体"/>
                <w:sz w:val="18"/>
                <w:szCs w:val="18"/>
              </w:rPr>
              <w:t>5</w:t>
            </w:r>
            <w:r>
              <w:rPr>
                <w:rFonts w:ascii="宋体" w:eastAsia="宋体"/>
                <w:sz w:val="18"/>
                <w:szCs w:val="18"/>
              </w:rPr>
              <w:t>.国家发展改革委办公厅关于进一步完善行政许可和行政处罚等信用信息公示工作的指导意见（发改办财金【</w:t>
            </w:r>
            <w:r>
              <w:rPr>
                <w:rFonts w:hint="eastAsia" w:ascii="宋体" w:eastAsia="宋体"/>
                <w:sz w:val="18"/>
                <w:szCs w:val="18"/>
              </w:rPr>
              <w:t>2</w:t>
            </w:r>
            <w:r>
              <w:rPr>
                <w:rFonts w:ascii="宋体" w:eastAsia="宋体"/>
                <w:sz w:val="18"/>
                <w:szCs w:val="18"/>
              </w:rPr>
              <w:t>018】</w:t>
            </w:r>
            <w:r>
              <w:rPr>
                <w:rFonts w:hint="eastAsia" w:ascii="宋体" w:eastAsia="宋体"/>
                <w:sz w:val="18"/>
                <w:szCs w:val="18"/>
              </w:rPr>
              <w:t>4</w:t>
            </w:r>
            <w:r>
              <w:rPr>
                <w:rFonts w:ascii="宋体" w:eastAsia="宋体"/>
                <w:sz w:val="18"/>
                <w:szCs w:val="18"/>
              </w:rPr>
              <w:t>24号）</w:t>
            </w:r>
            <w:r>
              <w:rPr>
                <w:rFonts w:hint="eastAsia" w:ascii="宋体" w:eastAsia="宋体"/>
                <w:sz w:val="18"/>
                <w:szCs w:val="18"/>
              </w:rPr>
              <w:t>6</w:t>
            </w:r>
            <w:r>
              <w:rPr>
                <w:rFonts w:ascii="宋体" w:eastAsia="宋体"/>
                <w:sz w:val="18"/>
                <w:szCs w:val="18"/>
              </w:rPr>
              <w:t>.其他</w:t>
            </w:r>
          </w:p>
        </w:tc>
        <w:tc>
          <w:tcPr>
            <w:tcW w:w="1382" w:type="dxa"/>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vMerge w:val="restart"/>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ascii="宋体" w:eastAsia="宋体"/>
                <w:sz w:val="18"/>
                <w:szCs w:val="18"/>
              </w:rPr>
              <w:t>自作出行政决定之日起</w:t>
            </w:r>
            <w:r>
              <w:rPr>
                <w:rFonts w:hint="eastAsia" w:ascii="宋体" w:eastAsia="宋体"/>
                <w:sz w:val="18"/>
                <w:szCs w:val="18"/>
                <w:lang w:val="en-US" w:eastAsia="zh-CN"/>
              </w:rPr>
              <w:t>20</w:t>
            </w:r>
            <w:r>
              <w:rPr>
                <w:rFonts w:hint="eastAsia" w:ascii="宋体" w:eastAsia="宋体"/>
                <w:sz w:val="18"/>
                <w:szCs w:val="18"/>
              </w:rPr>
              <w:t>个工作日内上网公示</w:t>
            </w:r>
          </w:p>
        </w:tc>
        <w:tc>
          <w:tcPr>
            <w:tcW w:w="1262" w:type="dxa"/>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行政审批科、法规科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95" w:type="dxa"/>
            <w:gridSpan w:val="2"/>
            <w:vMerge w:val="continue"/>
            <w:tcBorders>
              <w:top w:val="single" w:color="auto" w:sz="4" w:space="0"/>
              <w:left w:val="single" w:color="auto" w:sz="4" w:space="0"/>
              <w:right w:val="single" w:color="auto" w:sz="4" w:space="0"/>
            </w:tcBorders>
          </w:tcPr>
          <w:p/>
        </w:tc>
        <w:tc>
          <w:tcPr>
            <w:tcW w:w="435" w:type="dxa"/>
            <w:gridSpan w:val="2"/>
            <w:vMerge w:val="continue"/>
            <w:tcBorders>
              <w:top w:val="single" w:color="auto" w:sz="4" w:space="0"/>
              <w:left w:val="single" w:color="auto" w:sz="4" w:space="0"/>
              <w:right w:val="single" w:color="auto" w:sz="4" w:space="0"/>
            </w:tcBorders>
          </w:tcPr>
          <w:p/>
        </w:tc>
        <w:tc>
          <w:tcPr>
            <w:tcW w:w="688" w:type="dxa"/>
            <w:gridSpan w:val="2"/>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行政处罚</w:t>
            </w:r>
          </w:p>
        </w:tc>
        <w:tc>
          <w:tcPr>
            <w:tcW w:w="2070" w:type="dxa"/>
            <w:gridSpan w:val="2"/>
            <w:tcBorders>
              <w:top w:val="single" w:color="auto" w:sz="4" w:space="0"/>
              <w:left w:val="single" w:color="auto" w:sz="4" w:space="0"/>
              <w:right w:val="single" w:color="auto" w:sz="4"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ind w:right="0"/>
              <w:jc w:val="both"/>
              <w:outlineLvl w:val="0"/>
              <w:rPr>
                <w:rFonts w:ascii="宋体" w:eastAsia="宋体"/>
                <w:sz w:val="18"/>
                <w:szCs w:val="18"/>
                <w:lang w:val="en-US" w:eastAsia="zh-CN"/>
              </w:rPr>
            </w:pPr>
            <w:r>
              <w:rPr>
                <w:rFonts w:hint="eastAsia" w:ascii="宋体" w:eastAsia="宋体" w:cs="Arial"/>
                <w:b w:val="0"/>
                <w:bCs w:val="0"/>
                <w:kern w:val="2"/>
                <w:sz w:val="18"/>
                <w:szCs w:val="18"/>
                <w:lang w:val="en-US" w:eastAsia="zh-CN" w:bidi="ar-SA"/>
              </w:rPr>
              <w:t>权力类型、项目名称、责任主体、责任事项、追责情形</w:t>
            </w:r>
          </w:p>
        </w:tc>
        <w:tc>
          <w:tcPr>
            <w:tcW w:w="2789" w:type="dxa"/>
            <w:gridSpan w:val="5"/>
            <w:vMerge w:val="continue"/>
            <w:tcBorders>
              <w:top w:val="single" w:color="auto" w:sz="4" w:space="0"/>
              <w:left w:val="single" w:color="auto" w:sz="4" w:space="0"/>
              <w:right w:val="single" w:color="auto" w:sz="4" w:space="0"/>
            </w:tcBorders>
          </w:tcPr>
          <w:p/>
        </w:tc>
        <w:tc>
          <w:tcPr>
            <w:tcW w:w="1382" w:type="dxa"/>
            <w:vMerge w:val="continue"/>
            <w:tcBorders>
              <w:top w:val="single" w:color="auto" w:sz="4" w:space="0"/>
              <w:left w:val="single" w:color="auto" w:sz="4" w:space="0"/>
              <w:right w:val="single" w:color="auto" w:sz="4" w:space="0"/>
            </w:tcBorders>
          </w:tcPr>
          <w:p/>
        </w:tc>
        <w:tc>
          <w:tcPr>
            <w:tcW w:w="2190" w:type="dxa"/>
            <w:vMerge w:val="continue"/>
            <w:tcBorders>
              <w:top w:val="single" w:color="auto" w:sz="4" w:space="0"/>
              <w:left w:val="single" w:color="auto" w:sz="4" w:space="0"/>
              <w:right w:val="single" w:color="auto" w:sz="4" w:space="0"/>
            </w:tcBorders>
          </w:tcPr>
          <w:p/>
        </w:tc>
        <w:tc>
          <w:tcPr>
            <w:tcW w:w="1383" w:type="dxa"/>
            <w:vMerge w:val="continue"/>
            <w:tcBorders>
              <w:top w:val="single" w:color="auto" w:sz="4" w:space="0"/>
              <w:left w:val="single" w:color="auto" w:sz="4" w:space="0"/>
              <w:right w:val="single" w:color="auto" w:sz="4" w:space="0"/>
            </w:tcBorders>
          </w:tcPr>
          <w:p/>
        </w:tc>
        <w:tc>
          <w:tcPr>
            <w:tcW w:w="1262" w:type="dxa"/>
            <w:vMerge w:val="continue"/>
            <w:tcBorders>
              <w:top w:val="single" w:color="auto" w:sz="4" w:space="0"/>
              <w:left w:val="single" w:color="auto" w:sz="4" w:space="0"/>
              <w:right w:val="single" w:color="auto" w:sz="4" w:space="0"/>
            </w:tcBorders>
          </w:tcPr>
          <w:p/>
        </w:tc>
        <w:tc>
          <w:tcPr>
            <w:tcW w:w="1280" w:type="dxa"/>
            <w:vMerge w:val="restart"/>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35" w:type="dxa"/>
            <w:gridSpan w:val="2"/>
            <w:vMerge w:val="continue"/>
            <w:tcBorders>
              <w:top w:val="single" w:color="auto" w:sz="4" w:space="0"/>
              <w:left w:val="single" w:color="auto" w:sz="4" w:space="0"/>
              <w:right w:val="single" w:color="auto" w:sz="4" w:space="0"/>
            </w:tcBorders>
          </w:tcPr>
          <w:p/>
        </w:tc>
        <w:tc>
          <w:tcPr>
            <w:tcW w:w="688" w:type="dxa"/>
            <w:gridSpan w:val="2"/>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行政</w:t>
            </w:r>
            <w:r>
              <w:rPr>
                <w:rFonts w:hint="eastAsia" w:ascii="宋体" w:eastAsia="宋体"/>
                <w:szCs w:val="21"/>
              </w:rPr>
              <w:t>强制</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lang w:val="en-US" w:eastAsia="zh-CN"/>
              </w:rPr>
            </w:pPr>
            <w:r>
              <w:rPr>
                <w:rFonts w:ascii="宋体" w:eastAsia="宋体"/>
                <w:sz w:val="18"/>
                <w:szCs w:val="18"/>
                <w:lang w:val="en-US" w:eastAsia="zh-CN"/>
              </w:rPr>
              <w:t>事项名称</w:t>
            </w:r>
            <w:r>
              <w:rPr>
                <w:rFonts w:hint="eastAsia" w:ascii="宋体" w:eastAsia="宋体"/>
                <w:sz w:val="18"/>
                <w:szCs w:val="18"/>
                <w:lang w:val="en-US" w:eastAsia="zh-CN"/>
              </w:rPr>
              <w:t>、事项类型、执法依据、责任主体、实施主体</w:t>
            </w:r>
          </w:p>
        </w:tc>
        <w:tc>
          <w:tcPr>
            <w:tcW w:w="2789" w:type="dxa"/>
            <w:gridSpan w:val="5"/>
            <w:vMerge w:val="continue"/>
            <w:tcBorders>
              <w:top w:val="single" w:color="auto" w:sz="4" w:space="0"/>
              <w:left w:val="single" w:color="auto" w:sz="4" w:space="0"/>
              <w:right w:val="single" w:color="auto" w:sz="4" w:space="0"/>
            </w:tcBorders>
          </w:tcPr>
          <w:p/>
        </w:tc>
        <w:tc>
          <w:tcPr>
            <w:tcW w:w="1382" w:type="dxa"/>
            <w:vMerge w:val="continue"/>
            <w:tcBorders>
              <w:top w:val="single" w:color="auto" w:sz="4" w:space="0"/>
              <w:left w:val="single" w:color="auto" w:sz="4" w:space="0"/>
              <w:right w:val="single" w:color="auto" w:sz="4" w:space="0"/>
            </w:tcBorders>
          </w:tcPr>
          <w:p/>
        </w:tc>
        <w:tc>
          <w:tcPr>
            <w:tcW w:w="2190" w:type="dxa"/>
            <w:vMerge w:val="continue"/>
            <w:tcBorders>
              <w:top w:val="single" w:color="auto" w:sz="4" w:space="0"/>
              <w:left w:val="single" w:color="auto" w:sz="4" w:space="0"/>
              <w:right w:val="single" w:color="auto" w:sz="4" w:space="0"/>
            </w:tcBorders>
          </w:tcPr>
          <w:p/>
        </w:tc>
        <w:tc>
          <w:tcPr>
            <w:tcW w:w="1383" w:type="dxa"/>
            <w:vMerge w:val="continue"/>
            <w:tcBorders>
              <w:top w:val="single" w:color="auto" w:sz="4" w:space="0"/>
              <w:left w:val="single" w:color="auto" w:sz="4" w:space="0"/>
              <w:right w:val="single" w:color="auto" w:sz="4" w:space="0"/>
            </w:tcBorders>
          </w:tcPr>
          <w:p/>
        </w:tc>
        <w:tc>
          <w:tcPr>
            <w:tcW w:w="1262" w:type="dxa"/>
            <w:vMerge w:val="continue"/>
            <w:tcBorders>
              <w:top w:val="single" w:color="auto" w:sz="4" w:space="0"/>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bookmarkEnd w:id="7"/>
          <w:bookmarkEnd w:id="8"/>
        </w:tc>
        <w:tc>
          <w:tcPr>
            <w:tcW w:w="1123" w:type="dxa"/>
            <w:gridSpan w:val="4"/>
            <w:tcBorders>
              <w:top w:val="single" w:color="auto" w:sz="4" w:space="0"/>
              <w:left w:val="single" w:color="auto" w:sz="4" w:space="0"/>
              <w:right w:val="single" w:color="auto" w:sz="4" w:space="0"/>
            </w:tcBorders>
          </w:tcPr>
          <w:p>
            <w:pPr>
              <w:spacing w:line="560" w:lineRule="exact"/>
              <w:rPr>
                <w:rFonts w:ascii="宋体" w:eastAsia="宋体"/>
                <w:szCs w:val="21"/>
              </w:rPr>
            </w:pPr>
            <w:r>
              <w:rPr>
                <w:rFonts w:ascii="宋体" w:eastAsia="宋体"/>
                <w:szCs w:val="21"/>
              </w:rPr>
              <w:t>公共服务</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lang w:val="en-US" w:eastAsia="zh-CN"/>
              </w:rPr>
            </w:pPr>
            <w:r>
              <w:rPr>
                <w:rFonts w:ascii="宋体" w:eastAsia="宋体"/>
                <w:sz w:val="18"/>
                <w:szCs w:val="18"/>
              </w:rPr>
              <w:t>公共服务</w:t>
            </w:r>
            <w:r>
              <w:rPr>
                <w:rFonts w:hint="eastAsia" w:ascii="宋体" w:eastAsia="宋体"/>
                <w:kern w:val="0"/>
                <w:sz w:val="18"/>
                <w:szCs w:val="18"/>
              </w:rPr>
              <w:t>（具体事项）依据、条件、程序</w:t>
            </w:r>
            <w:r>
              <w:rPr>
                <w:rFonts w:hint="eastAsia" w:ascii="宋体" w:eastAsia="宋体"/>
                <w:kern w:val="0"/>
                <w:sz w:val="18"/>
                <w:szCs w:val="18"/>
                <w:lang w:val="en-US" w:eastAsia="zh-CN"/>
              </w:rPr>
              <w:t xml:space="preserve">       </w:t>
            </w:r>
          </w:p>
        </w:tc>
        <w:tc>
          <w:tcPr>
            <w:tcW w:w="1115" w:type="dxa"/>
            <w:gridSpan w:val="2"/>
            <w:tcBorders>
              <w:top w:val="single" w:color="auto" w:sz="4" w:space="0"/>
              <w:left w:val="single" w:color="auto" w:sz="4" w:space="0"/>
              <w:right w:val="single" w:color="auto" w:sz="4" w:space="0"/>
            </w:tcBorders>
          </w:tcPr>
          <w:p>
            <w:pPr>
              <w:rPr>
                <w:rFonts w:ascii="宋体" w:eastAsia="宋体"/>
                <w:kern w:val="0"/>
                <w:sz w:val="18"/>
                <w:szCs w:val="18"/>
              </w:rPr>
            </w:pPr>
            <w:r>
              <w:rPr>
                <w:rFonts w:hint="eastAsia" w:ascii="宋体" w:eastAsia="宋体"/>
                <w:kern w:val="0"/>
                <w:sz w:val="18"/>
                <w:szCs w:val="18"/>
              </w:rPr>
              <w:t>□行政法规</w:t>
            </w:r>
          </w:p>
          <w:p>
            <w:pPr>
              <w:rPr>
                <w:rFonts w:ascii="宋体" w:eastAsia="宋体"/>
                <w:sz w:val="28"/>
                <w:szCs w:val="28"/>
              </w:rPr>
            </w:pPr>
            <w:r>
              <w:rPr>
                <w:rFonts w:hint="eastAsia" w:ascii="宋体" w:eastAsia="宋体"/>
                <w:kern w:val="0"/>
                <w:sz w:val="18"/>
                <w:szCs w:val="18"/>
              </w:rPr>
              <w:t>□其他</w:t>
            </w:r>
          </w:p>
        </w:tc>
        <w:tc>
          <w:tcPr>
            <w:tcW w:w="1674" w:type="dxa"/>
            <w:gridSpan w:val="3"/>
            <w:tcBorders>
              <w:top w:val="single" w:color="auto" w:sz="4" w:space="0"/>
              <w:left w:val="single" w:color="auto" w:sz="4" w:space="0"/>
              <w:right w:val="single" w:color="auto" w:sz="4" w:space="0"/>
            </w:tcBorders>
          </w:tcPr>
          <w:p>
            <w:pPr>
              <w:widowControl/>
              <w:jc w:val="left"/>
              <w:rPr>
                <w:rFonts w:ascii="宋体" w:eastAsia="宋体"/>
                <w:sz w:val="18"/>
                <w:szCs w:val="18"/>
              </w:rPr>
            </w:pP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w:t>
            </w:r>
            <w:r>
              <w:rPr>
                <w:rFonts w:hint="eastAsia" w:ascii="宋体" w:eastAsia="宋体"/>
                <w:sz w:val="18"/>
                <w:szCs w:val="18"/>
              </w:rPr>
              <w:t>5款。其他</w:t>
            </w:r>
          </w:p>
          <w:p>
            <w:pPr>
              <w:rPr>
                <w:rFonts w:ascii="宋体" w:eastAsia="宋体"/>
                <w:sz w:val="18"/>
                <w:szCs w:val="18"/>
              </w:rPr>
            </w:pP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行政审批科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478" w:type="dxa"/>
            <w:gridSpan w:val="3"/>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ascii="宋体" w:eastAsia="宋体"/>
                <w:sz w:val="18"/>
                <w:szCs w:val="18"/>
              </w:rPr>
              <w:t>财务信息</w:t>
            </w: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预算决算</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lang w:val="en-US" w:eastAsia="zh-CN"/>
              </w:rPr>
            </w:pPr>
            <w:r>
              <w:rPr>
                <w:rFonts w:ascii="宋体" w:eastAsia="宋体"/>
                <w:sz w:val="18"/>
                <w:szCs w:val="18"/>
                <w:lang w:val="en-US"/>
              </w:rPr>
              <w:t xml:space="preserve">    部门预算公开</w:t>
            </w:r>
            <w:r>
              <w:rPr>
                <w:rFonts w:hint="eastAsia" w:ascii="宋体" w:eastAsia="宋体"/>
                <w:sz w:val="18"/>
                <w:szCs w:val="18"/>
                <w:lang w:val="en-US" w:eastAsia="zh-CN"/>
              </w:rPr>
              <w:t xml:space="preserve">        </w:t>
            </w:r>
          </w:p>
        </w:tc>
        <w:tc>
          <w:tcPr>
            <w:tcW w:w="1230" w:type="dxa"/>
            <w:gridSpan w:val="4"/>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r>
              <w:rPr>
                <w:rFonts w:hint="eastAsia" w:ascii="宋体" w:eastAsia="宋体"/>
                <w:kern w:val="0"/>
                <w:sz w:val="18"/>
                <w:szCs w:val="18"/>
              </w:rPr>
              <w:t>□法律</w:t>
            </w:r>
          </w:p>
          <w:p>
            <w:pPr>
              <w:rPr>
                <w:rFonts w:ascii="宋体" w:eastAsia="宋体"/>
                <w:sz w:val="18"/>
                <w:szCs w:val="18"/>
              </w:rPr>
            </w:pPr>
            <w:r>
              <w:rPr>
                <w:rFonts w:hint="eastAsia" w:ascii="宋体" w:eastAsia="宋体"/>
                <w:kern w:val="0"/>
                <w:sz w:val="18"/>
                <w:szCs w:val="18"/>
              </w:rPr>
              <w:t>□行政法规</w:t>
            </w:r>
          </w:p>
        </w:tc>
        <w:tc>
          <w:tcPr>
            <w:tcW w:w="1559"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《预算法》第</w:t>
            </w:r>
            <w:r>
              <w:rPr>
                <w:rFonts w:hint="eastAsia" w:ascii="宋体" w:eastAsia="宋体"/>
                <w:sz w:val="18"/>
                <w:szCs w:val="18"/>
              </w:rPr>
              <w:t>1</w:t>
            </w:r>
            <w:r>
              <w:rPr>
                <w:rFonts w:ascii="宋体" w:eastAsia="宋体"/>
                <w:sz w:val="18"/>
                <w:szCs w:val="18"/>
              </w:rPr>
              <w:t>4条，</w:t>
            </w:r>
            <w:bookmarkStart w:id="9" w:name="OLE_LINK21"/>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8条第</w:t>
            </w:r>
            <w:r>
              <w:rPr>
                <w:rFonts w:hint="eastAsia" w:ascii="宋体" w:eastAsia="宋体"/>
                <w:sz w:val="18"/>
                <w:szCs w:val="18"/>
              </w:rPr>
              <w:t>7款</w:t>
            </w:r>
            <w:bookmarkEnd w:id="9"/>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财审科</w:t>
            </w:r>
          </w:p>
        </w:tc>
        <w:tc>
          <w:tcPr>
            <w:tcW w:w="1280" w:type="dxa"/>
            <w:vMerge w:val="restart"/>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收费项目</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行政事业性收费项目及其依据、标准</w:t>
            </w:r>
          </w:p>
        </w:tc>
        <w:tc>
          <w:tcPr>
            <w:tcW w:w="1230" w:type="dxa"/>
            <w:gridSpan w:val="4"/>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bookmarkStart w:id="10" w:name="OLE_LINK26"/>
            <w:bookmarkStart w:id="11" w:name="OLE_LINK27"/>
            <w:bookmarkStart w:id="12" w:name="OLE_LINK28"/>
            <w:r>
              <w:rPr>
                <w:rFonts w:hint="eastAsia" w:ascii="宋体" w:eastAsia="宋体"/>
                <w:kern w:val="0"/>
                <w:sz w:val="18"/>
                <w:szCs w:val="18"/>
              </w:rPr>
              <w:t>□行政法规</w:t>
            </w:r>
          </w:p>
          <w:p>
            <w:pPr>
              <w:rPr>
                <w:rFonts w:ascii="宋体" w:eastAsia="宋体"/>
                <w:sz w:val="18"/>
                <w:szCs w:val="18"/>
              </w:rPr>
            </w:pPr>
            <w:r>
              <w:rPr>
                <w:rFonts w:hint="eastAsia" w:ascii="宋体" w:eastAsia="宋体"/>
                <w:kern w:val="0"/>
                <w:sz w:val="18"/>
                <w:szCs w:val="18"/>
              </w:rPr>
              <w:t>□其他</w:t>
            </w:r>
            <w:bookmarkEnd w:id="10"/>
            <w:bookmarkEnd w:id="11"/>
            <w:bookmarkEnd w:id="12"/>
          </w:p>
        </w:tc>
        <w:tc>
          <w:tcPr>
            <w:tcW w:w="1559"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0条第8</w:t>
            </w:r>
            <w:r>
              <w:rPr>
                <w:rFonts w:hint="eastAsia" w:ascii="宋体" w:eastAsia="宋体"/>
                <w:sz w:val="18"/>
                <w:szCs w:val="18"/>
              </w:rPr>
              <w:t>款</w:t>
            </w: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财审科</w:t>
            </w: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政府采购</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政府集中采购项目的目录、标准及实施情况</w:t>
            </w:r>
          </w:p>
        </w:tc>
        <w:tc>
          <w:tcPr>
            <w:tcW w:w="1230" w:type="dxa"/>
            <w:gridSpan w:val="4"/>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r>
              <w:rPr>
                <w:rFonts w:hint="eastAsia" w:ascii="宋体" w:eastAsia="宋体"/>
                <w:kern w:val="0"/>
                <w:sz w:val="18"/>
                <w:szCs w:val="18"/>
              </w:rPr>
              <w:t>□法律</w:t>
            </w:r>
          </w:p>
          <w:p>
            <w:pPr>
              <w:rPr>
                <w:rFonts w:ascii="宋体" w:eastAsia="宋体"/>
                <w:kern w:val="0"/>
                <w:sz w:val="18"/>
                <w:szCs w:val="18"/>
              </w:rPr>
            </w:pPr>
            <w:r>
              <w:rPr>
                <w:rFonts w:hint="eastAsia" w:ascii="宋体" w:eastAsia="宋体"/>
                <w:kern w:val="0"/>
                <w:sz w:val="18"/>
                <w:szCs w:val="18"/>
              </w:rPr>
              <w:t>□行政法规</w:t>
            </w:r>
          </w:p>
          <w:p>
            <w:pPr>
              <w:rPr>
                <w:rFonts w:hint="eastAsia" w:ascii="宋体" w:eastAsia="宋体"/>
                <w:sz w:val="18"/>
                <w:szCs w:val="18"/>
              </w:rPr>
            </w:pPr>
            <w:r>
              <w:rPr>
                <w:rFonts w:hint="eastAsia" w:ascii="宋体" w:eastAsia="宋体"/>
                <w:kern w:val="0"/>
                <w:sz w:val="18"/>
                <w:szCs w:val="18"/>
              </w:rPr>
              <w:t>□其他</w:t>
            </w:r>
          </w:p>
        </w:tc>
        <w:tc>
          <w:tcPr>
            <w:tcW w:w="1559"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《政府采购法》第</w:t>
            </w:r>
            <w:r>
              <w:rPr>
                <w:rFonts w:hint="eastAsia" w:ascii="宋体" w:eastAsia="宋体"/>
                <w:sz w:val="18"/>
                <w:szCs w:val="18"/>
              </w:rPr>
              <w:t>6</w:t>
            </w:r>
            <w:r>
              <w:rPr>
                <w:rFonts w:ascii="宋体" w:eastAsia="宋体"/>
                <w:sz w:val="18"/>
                <w:szCs w:val="18"/>
              </w:rPr>
              <w:t>3条，《政府采购法实施条例》第</w:t>
            </w:r>
            <w:r>
              <w:rPr>
                <w:rFonts w:hint="eastAsia" w:ascii="宋体" w:eastAsia="宋体"/>
                <w:sz w:val="18"/>
                <w:szCs w:val="18"/>
              </w:rPr>
              <w:t>8条等，</w:t>
            </w: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0条第9</w:t>
            </w:r>
            <w:r>
              <w:rPr>
                <w:rFonts w:hint="eastAsia" w:ascii="宋体" w:eastAsia="宋体"/>
                <w:sz w:val="18"/>
                <w:szCs w:val="18"/>
              </w:rPr>
              <w:t>款</w:t>
            </w: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财审科</w:t>
            </w: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restart"/>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478" w:type="dxa"/>
            <w:gridSpan w:val="3"/>
            <w:vMerge w:val="restart"/>
            <w:tcBorders>
              <w:top w:val="single" w:color="auto" w:sz="4" w:space="0"/>
              <w:left w:val="single" w:color="auto" w:sz="4" w:space="0"/>
              <w:right w:val="single" w:color="auto" w:sz="4" w:space="0"/>
            </w:tcBorders>
          </w:tcPr>
          <w:p>
            <w:pPr>
              <w:spacing w:line="560" w:lineRule="exact"/>
              <w:rPr>
                <w:rFonts w:ascii="宋体" w:eastAsia="宋体"/>
                <w:szCs w:val="21"/>
              </w:rPr>
            </w:pPr>
            <w:r>
              <w:rPr>
                <w:rFonts w:ascii="宋体" w:eastAsia="宋体"/>
                <w:szCs w:val="21"/>
              </w:rPr>
              <w:t>重大民生信息</w:t>
            </w:r>
          </w:p>
        </w:tc>
        <w:tc>
          <w:tcPr>
            <w:tcW w:w="645" w:type="dxa"/>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乡村振兴</w:t>
            </w:r>
          </w:p>
        </w:tc>
        <w:tc>
          <w:tcPr>
            <w:tcW w:w="2070" w:type="dxa"/>
            <w:gridSpan w:val="2"/>
            <w:vMerge w:val="restart"/>
            <w:tcBorders>
              <w:top w:val="single" w:color="auto" w:sz="4" w:space="0"/>
              <w:left w:val="single" w:color="auto" w:sz="4" w:space="0"/>
              <w:right w:val="single" w:color="auto" w:sz="4" w:space="0"/>
            </w:tcBorders>
          </w:tcPr>
          <w:p>
            <w:pPr>
              <w:spacing w:line="560" w:lineRule="exact"/>
              <w:jc w:val="left"/>
              <w:rPr>
                <w:rFonts w:ascii="宋体" w:eastAsia="宋体"/>
                <w:sz w:val="28"/>
                <w:szCs w:val="28"/>
                <w:lang w:val="en-US" w:eastAsia="zh-CN"/>
              </w:rPr>
            </w:pPr>
            <w:r>
              <w:rPr>
                <w:rFonts w:hint="eastAsia" w:ascii="宋体" w:eastAsia="宋体"/>
                <w:sz w:val="18"/>
                <w:szCs w:val="18"/>
                <w:lang w:val="en-US" w:eastAsia="zh-CN"/>
              </w:rPr>
              <w:t>1.名称</w:t>
            </w:r>
            <w:r>
              <w:rPr>
                <w:rFonts w:ascii="宋体" w:eastAsia="宋体"/>
                <w:sz w:val="18"/>
                <w:szCs w:val="18"/>
                <w:lang w:val="en-US"/>
              </w:rPr>
              <w:t>、措施及其实施</w:t>
            </w:r>
            <w:r>
              <w:rPr>
                <w:rFonts w:hint="eastAsia" w:ascii="宋体" w:eastAsia="宋体"/>
                <w:sz w:val="18"/>
                <w:szCs w:val="18"/>
                <w:lang w:val="en-US" w:eastAsia="zh-CN"/>
              </w:rPr>
              <w:t>、成效</w:t>
            </w:r>
            <w:r>
              <w:rPr>
                <w:rFonts w:ascii="宋体" w:eastAsia="宋体"/>
                <w:sz w:val="18"/>
                <w:szCs w:val="18"/>
                <w:lang w:val="en-US"/>
              </w:rPr>
              <w:t>情况</w:t>
            </w:r>
            <w:r>
              <w:rPr>
                <w:rFonts w:hint="eastAsia" w:ascii="宋体" w:eastAsia="宋体"/>
                <w:sz w:val="18"/>
                <w:szCs w:val="18"/>
                <w:lang w:val="en-US" w:eastAsia="zh-CN"/>
              </w:rPr>
              <w:t xml:space="preserve">  </w:t>
            </w:r>
            <w:r>
              <w:rPr>
                <w:rFonts w:hint="eastAsia" w:ascii="宋体" w:eastAsia="宋体"/>
                <w:sz w:val="28"/>
                <w:szCs w:val="28"/>
                <w:lang w:val="en-US" w:eastAsia="zh-CN"/>
              </w:rPr>
              <w:t xml:space="preserve">  </w:t>
            </w:r>
          </w:p>
        </w:tc>
        <w:tc>
          <w:tcPr>
            <w:tcW w:w="1215" w:type="dxa"/>
            <w:gridSpan w:val="3"/>
            <w:vMerge w:val="restart"/>
            <w:tcBorders>
              <w:top w:val="single" w:color="auto" w:sz="4" w:space="0"/>
              <w:left w:val="single" w:color="auto" w:sz="4" w:space="0"/>
              <w:right w:val="single" w:color="auto" w:sz="4" w:space="0"/>
            </w:tcBorders>
          </w:tcPr>
          <w:p>
            <w:pPr>
              <w:rPr>
                <w:rFonts w:ascii="宋体" w:eastAsia="宋体"/>
                <w:kern w:val="0"/>
                <w:sz w:val="18"/>
                <w:szCs w:val="18"/>
              </w:rPr>
            </w:pPr>
            <w:bookmarkStart w:id="13" w:name="OLE_LINK22"/>
            <w:r>
              <w:rPr>
                <w:rFonts w:hint="eastAsia" w:ascii="宋体" w:eastAsia="宋体"/>
                <w:kern w:val="0"/>
                <w:sz w:val="18"/>
                <w:szCs w:val="18"/>
              </w:rPr>
              <w:t>□法律</w:t>
            </w:r>
          </w:p>
          <w:bookmarkEnd w:id="13"/>
          <w:p>
            <w:pPr>
              <w:rPr>
                <w:rFonts w:ascii="宋体" w:eastAsia="宋体"/>
                <w:kern w:val="0"/>
                <w:sz w:val="18"/>
                <w:szCs w:val="18"/>
              </w:rPr>
            </w:pPr>
            <w:r>
              <w:rPr>
                <w:rFonts w:hint="eastAsia" w:ascii="宋体" w:eastAsia="宋体"/>
                <w:kern w:val="0"/>
                <w:sz w:val="18"/>
                <w:szCs w:val="18"/>
              </w:rPr>
              <w:t>□行政法规</w:t>
            </w:r>
          </w:p>
          <w:p>
            <w:pPr>
              <w:rPr>
                <w:rFonts w:ascii="宋体" w:eastAsia="宋体"/>
                <w:kern w:val="0"/>
                <w:sz w:val="18"/>
                <w:szCs w:val="18"/>
              </w:rPr>
            </w:pPr>
            <w:r>
              <w:rPr>
                <w:rFonts w:hint="eastAsia" w:ascii="宋体" w:eastAsia="宋体"/>
                <w:kern w:val="0"/>
                <w:sz w:val="18"/>
                <w:szCs w:val="18"/>
              </w:rPr>
              <w:t>□地方性法规</w:t>
            </w:r>
          </w:p>
          <w:p>
            <w:pPr>
              <w:rPr>
                <w:rFonts w:ascii="宋体" w:eastAsia="宋体"/>
                <w:kern w:val="0"/>
                <w:sz w:val="18"/>
                <w:szCs w:val="18"/>
              </w:rPr>
            </w:pPr>
            <w:r>
              <w:rPr>
                <w:rFonts w:hint="eastAsia" w:ascii="宋体" w:eastAsia="宋体"/>
                <w:kern w:val="0"/>
                <w:sz w:val="18"/>
                <w:szCs w:val="18"/>
              </w:rPr>
              <w:t>□规章</w:t>
            </w:r>
          </w:p>
          <w:p>
            <w:pPr>
              <w:rPr>
                <w:rFonts w:ascii="宋体" w:eastAsia="宋体"/>
                <w:kern w:val="0"/>
                <w:sz w:val="18"/>
                <w:szCs w:val="18"/>
              </w:rPr>
            </w:pPr>
            <w:r>
              <w:rPr>
                <w:rFonts w:hint="eastAsia" w:ascii="宋体" w:eastAsia="宋体"/>
                <w:kern w:val="0"/>
                <w:sz w:val="18"/>
                <w:szCs w:val="18"/>
              </w:rPr>
              <w:t>□行政规范性文件</w:t>
            </w:r>
          </w:p>
          <w:p>
            <w:pPr>
              <w:rPr>
                <w:rFonts w:ascii="宋体" w:eastAsia="宋体"/>
                <w:kern w:val="0"/>
                <w:sz w:val="18"/>
                <w:szCs w:val="18"/>
              </w:rPr>
            </w:pPr>
          </w:p>
          <w:p>
            <w:pPr>
              <w:rPr>
                <w:rFonts w:ascii="宋体" w:eastAsia="宋体"/>
                <w:kern w:val="0"/>
                <w:sz w:val="18"/>
                <w:szCs w:val="18"/>
              </w:rPr>
            </w:pPr>
          </w:p>
          <w:p>
            <w:pPr>
              <w:rPr>
                <w:rFonts w:hint="eastAsia" w:ascii="宋体" w:eastAsia="宋体"/>
                <w:sz w:val="18"/>
                <w:szCs w:val="18"/>
              </w:rPr>
            </w:pPr>
          </w:p>
        </w:tc>
        <w:tc>
          <w:tcPr>
            <w:tcW w:w="1574" w:type="dxa"/>
            <w:gridSpan w:val="2"/>
            <w:vMerge w:val="restart"/>
            <w:tcBorders>
              <w:top w:val="single" w:color="auto" w:sz="4" w:space="0"/>
              <w:left w:val="single" w:color="auto" w:sz="4" w:space="0"/>
              <w:right w:val="single" w:color="auto" w:sz="4" w:space="0"/>
            </w:tcBorders>
          </w:tcPr>
          <w:p>
            <w:pPr>
              <w:rPr>
                <w:rFonts w:hint="eastAsia" w:ascii="宋体" w:eastAsia="宋体"/>
                <w:sz w:val="18"/>
                <w:szCs w:val="18"/>
              </w:rPr>
            </w:pPr>
            <w:bookmarkStart w:id="14" w:name="OLE_LINK23"/>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0条第11</w:t>
            </w:r>
            <w:r>
              <w:rPr>
                <w:rFonts w:hint="eastAsia" w:ascii="宋体" w:eastAsia="宋体"/>
                <w:sz w:val="18"/>
                <w:szCs w:val="18"/>
              </w:rPr>
              <w:t>款，其他</w:t>
            </w:r>
            <w:bookmarkEnd w:id="14"/>
          </w:p>
        </w:tc>
        <w:tc>
          <w:tcPr>
            <w:tcW w:w="1382" w:type="dxa"/>
            <w:vMerge w:val="restart"/>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r>
              <w:rPr>
                <w:rFonts w:hint="eastAsia" w:ascii="宋体" w:eastAsia="宋体"/>
                <w:sz w:val="18"/>
                <w:szCs w:val="18"/>
                <w:lang w:eastAsia="zh-CN"/>
              </w:rPr>
              <w:t>市交通运输局</w:t>
            </w:r>
          </w:p>
          <w:p>
            <w:pPr>
              <w:spacing w:line="560" w:lineRule="exact"/>
              <w:rPr>
                <w:rFonts w:ascii="宋体" w:eastAsia="宋体"/>
                <w:sz w:val="18"/>
                <w:szCs w:val="18"/>
              </w:rPr>
            </w:pPr>
          </w:p>
        </w:tc>
        <w:tc>
          <w:tcPr>
            <w:tcW w:w="2190" w:type="dxa"/>
            <w:vMerge w:val="restart"/>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农指科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教育信息</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医疗卫生</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社会保障</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vMerge w:val="continue"/>
            <w:tcBorders>
              <w:top w:val="single" w:color="auto" w:sz="4" w:space="0"/>
              <w:left w:val="single" w:color="auto" w:sz="4" w:space="0"/>
              <w:right w:val="single" w:color="auto" w:sz="4" w:space="0"/>
            </w:tcBorders>
          </w:tcPr>
          <w:p/>
        </w:tc>
        <w:tc>
          <w:tcPr>
            <w:tcW w:w="645" w:type="dxa"/>
            <w:tcBorders>
              <w:top w:val="single" w:color="auto" w:sz="4" w:space="0"/>
              <w:left w:val="single" w:color="auto" w:sz="4" w:space="0"/>
              <w:right w:val="single" w:color="auto" w:sz="4" w:space="0"/>
            </w:tcBorders>
          </w:tcPr>
          <w:p>
            <w:pPr>
              <w:rPr>
                <w:rFonts w:ascii="宋体" w:eastAsia="宋体"/>
                <w:szCs w:val="21"/>
              </w:rPr>
            </w:pPr>
            <w:r>
              <w:rPr>
                <w:rFonts w:ascii="宋体" w:eastAsia="宋体"/>
                <w:szCs w:val="21"/>
              </w:rPr>
              <w:t>促进就业</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应急管理</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应急预案、预警信息及应对情况</w:t>
            </w:r>
          </w:p>
        </w:tc>
        <w:tc>
          <w:tcPr>
            <w:tcW w:w="1215" w:type="dxa"/>
            <w:gridSpan w:val="3"/>
            <w:tcBorders>
              <w:top w:val="single" w:color="auto" w:sz="4" w:space="0"/>
              <w:left w:val="single" w:color="auto" w:sz="4" w:space="0"/>
              <w:right w:val="single" w:color="auto" w:sz="4" w:space="0"/>
            </w:tcBorders>
          </w:tcPr>
          <w:p>
            <w:pPr>
              <w:rPr>
                <w:rFonts w:ascii="宋体" w:eastAsia="宋体"/>
                <w:kern w:val="0"/>
                <w:sz w:val="18"/>
                <w:szCs w:val="18"/>
              </w:rPr>
            </w:pPr>
            <w:bookmarkStart w:id="15" w:name="OLE_LINK24"/>
            <w:bookmarkStart w:id="16" w:name="OLE_LINK25"/>
            <w:r>
              <w:rPr>
                <w:rFonts w:hint="eastAsia" w:ascii="宋体" w:eastAsia="宋体"/>
                <w:kern w:val="0"/>
                <w:sz w:val="18"/>
                <w:szCs w:val="18"/>
              </w:rPr>
              <w:t>□法律</w:t>
            </w:r>
          </w:p>
          <w:p>
            <w:pPr>
              <w:rPr>
                <w:rFonts w:ascii="宋体" w:eastAsia="宋体"/>
                <w:kern w:val="0"/>
                <w:sz w:val="18"/>
                <w:szCs w:val="18"/>
              </w:rPr>
            </w:pPr>
            <w:r>
              <w:rPr>
                <w:rFonts w:hint="eastAsia" w:ascii="宋体" w:eastAsia="宋体"/>
                <w:kern w:val="0"/>
                <w:sz w:val="18"/>
                <w:szCs w:val="18"/>
              </w:rPr>
              <w:t>□行政法规</w:t>
            </w:r>
          </w:p>
          <w:p>
            <w:pPr>
              <w:rPr>
                <w:rFonts w:ascii="宋体" w:eastAsia="宋体"/>
                <w:kern w:val="0"/>
                <w:sz w:val="18"/>
                <w:szCs w:val="18"/>
              </w:rPr>
            </w:pPr>
            <w:r>
              <w:rPr>
                <w:rFonts w:hint="eastAsia" w:ascii="宋体" w:eastAsia="宋体"/>
                <w:kern w:val="0"/>
                <w:sz w:val="18"/>
                <w:szCs w:val="18"/>
              </w:rPr>
              <w:t>□地方性法规</w:t>
            </w:r>
          </w:p>
          <w:p>
            <w:pPr>
              <w:rPr>
                <w:rFonts w:ascii="宋体" w:eastAsia="宋体"/>
                <w:kern w:val="0"/>
                <w:sz w:val="18"/>
                <w:szCs w:val="18"/>
              </w:rPr>
            </w:pPr>
            <w:r>
              <w:rPr>
                <w:rFonts w:hint="eastAsia" w:ascii="宋体" w:eastAsia="宋体"/>
                <w:kern w:val="0"/>
                <w:sz w:val="18"/>
                <w:szCs w:val="18"/>
              </w:rPr>
              <w:t>□规章</w:t>
            </w:r>
          </w:p>
          <w:p>
            <w:pPr>
              <w:rPr>
                <w:rFonts w:hint="eastAsia" w:ascii="宋体" w:eastAsia="宋体"/>
                <w:kern w:val="0"/>
                <w:sz w:val="18"/>
                <w:szCs w:val="18"/>
              </w:rPr>
            </w:pPr>
            <w:r>
              <w:rPr>
                <w:rFonts w:hint="eastAsia" w:ascii="宋体" w:eastAsia="宋体"/>
                <w:kern w:val="0"/>
                <w:sz w:val="18"/>
                <w:szCs w:val="18"/>
              </w:rPr>
              <w:t>□行政规范性文件</w:t>
            </w:r>
            <w:bookmarkEnd w:id="15"/>
            <w:bookmarkEnd w:id="16"/>
          </w:p>
        </w:tc>
        <w:tc>
          <w:tcPr>
            <w:tcW w:w="1574" w:type="dxa"/>
            <w:gridSpan w:val="2"/>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0条第12</w:t>
            </w:r>
            <w:r>
              <w:rPr>
                <w:rFonts w:hint="eastAsia" w:ascii="宋体" w:eastAsia="宋体"/>
                <w:sz w:val="18"/>
                <w:szCs w:val="18"/>
              </w:rPr>
              <w:t>款，其他</w:t>
            </w: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rFonts w:ascii="宋体" w:eastAsia="宋体"/>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安环科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生态环境</w:t>
            </w:r>
          </w:p>
        </w:tc>
        <w:tc>
          <w:tcPr>
            <w:tcW w:w="2070" w:type="dxa"/>
            <w:gridSpan w:val="2"/>
            <w:vMerge w:val="restart"/>
            <w:tcBorders>
              <w:top w:val="single" w:color="auto" w:sz="4" w:space="0"/>
              <w:left w:val="single" w:color="auto" w:sz="4" w:space="0"/>
              <w:right w:val="single" w:color="auto" w:sz="4" w:space="0"/>
            </w:tcBorders>
          </w:tcPr>
          <w:p>
            <w:pPr>
              <w:rPr>
                <w:rFonts w:hint="eastAsia" w:ascii="宋体" w:eastAsia="宋体"/>
                <w:sz w:val="18"/>
                <w:szCs w:val="18"/>
              </w:rPr>
            </w:pPr>
            <w:r>
              <w:rPr>
                <w:rFonts w:ascii="宋体" w:eastAsia="宋体"/>
                <w:sz w:val="18"/>
                <w:szCs w:val="18"/>
              </w:rPr>
              <w:t>监督检查情况</w:t>
            </w:r>
            <w:r>
              <w:rPr>
                <w:rFonts w:ascii="宋体" w:eastAsia="宋体"/>
                <w:sz w:val="18"/>
                <w:szCs w:val="18"/>
              </w:rPr>
              <w:br w:type="textWrapping"/>
            </w:r>
            <w:r>
              <w:rPr>
                <w:rFonts w:ascii="宋体" w:eastAsia="宋体"/>
                <w:sz w:val="18"/>
                <w:szCs w:val="18"/>
              </w:rPr>
              <w:t>（</w:t>
            </w:r>
            <w:r>
              <w:rPr>
                <w:rFonts w:hint="eastAsia" w:ascii="宋体" w:eastAsia="宋体"/>
                <w:sz w:val="18"/>
                <w:szCs w:val="18"/>
              </w:rPr>
              <w:t>特指</w:t>
            </w:r>
            <w:r>
              <w:rPr>
                <w:rFonts w:ascii="宋体" w:eastAsia="宋体"/>
                <w:sz w:val="18"/>
                <w:szCs w:val="18"/>
              </w:rPr>
              <w:t>监督检查结果，不喊动态类信息）</w:t>
            </w:r>
          </w:p>
        </w:tc>
        <w:tc>
          <w:tcPr>
            <w:tcW w:w="1215" w:type="dxa"/>
            <w:gridSpan w:val="3"/>
            <w:vMerge w:val="restart"/>
            <w:tcBorders>
              <w:top w:val="single" w:color="auto" w:sz="4" w:space="0"/>
              <w:left w:val="single" w:color="auto" w:sz="4" w:space="0"/>
              <w:right w:val="single" w:color="auto" w:sz="4" w:space="0"/>
            </w:tcBorders>
          </w:tcPr>
          <w:p>
            <w:pPr>
              <w:rPr>
                <w:rFonts w:ascii="宋体" w:eastAsia="宋体"/>
                <w:kern w:val="0"/>
                <w:sz w:val="18"/>
                <w:szCs w:val="18"/>
              </w:rPr>
            </w:pPr>
            <w:r>
              <w:rPr>
                <w:rFonts w:hint="eastAsia" w:ascii="宋体" w:eastAsia="宋体"/>
                <w:kern w:val="0"/>
                <w:sz w:val="18"/>
                <w:szCs w:val="18"/>
              </w:rPr>
              <w:t>□法律</w:t>
            </w:r>
          </w:p>
          <w:p>
            <w:pPr>
              <w:rPr>
                <w:rFonts w:ascii="宋体" w:eastAsia="宋体"/>
                <w:kern w:val="0"/>
                <w:sz w:val="18"/>
                <w:szCs w:val="18"/>
              </w:rPr>
            </w:pPr>
            <w:r>
              <w:rPr>
                <w:rFonts w:hint="eastAsia" w:ascii="宋体" w:eastAsia="宋体"/>
                <w:kern w:val="0"/>
                <w:sz w:val="18"/>
                <w:szCs w:val="18"/>
              </w:rPr>
              <w:t>□行政法规</w:t>
            </w:r>
          </w:p>
          <w:p>
            <w:pPr>
              <w:rPr>
                <w:rFonts w:ascii="宋体" w:eastAsia="宋体"/>
                <w:kern w:val="0"/>
                <w:sz w:val="18"/>
                <w:szCs w:val="18"/>
              </w:rPr>
            </w:pPr>
            <w:r>
              <w:rPr>
                <w:rFonts w:hint="eastAsia" w:ascii="宋体" w:eastAsia="宋体"/>
                <w:kern w:val="0"/>
                <w:sz w:val="18"/>
                <w:szCs w:val="18"/>
              </w:rPr>
              <w:t>□地方性法规</w:t>
            </w:r>
          </w:p>
          <w:p>
            <w:pPr>
              <w:rPr>
                <w:rFonts w:ascii="宋体" w:eastAsia="宋体"/>
                <w:kern w:val="0"/>
                <w:sz w:val="18"/>
                <w:szCs w:val="18"/>
              </w:rPr>
            </w:pPr>
            <w:r>
              <w:rPr>
                <w:rFonts w:hint="eastAsia" w:ascii="宋体" w:eastAsia="宋体"/>
                <w:kern w:val="0"/>
                <w:sz w:val="18"/>
                <w:szCs w:val="18"/>
              </w:rPr>
              <w:t>□规章</w:t>
            </w:r>
          </w:p>
          <w:p>
            <w:pPr>
              <w:spacing w:line="560" w:lineRule="exact"/>
              <w:rPr>
                <w:rFonts w:ascii="宋体" w:eastAsia="宋体"/>
                <w:sz w:val="18"/>
                <w:szCs w:val="18"/>
              </w:rPr>
            </w:pPr>
            <w:r>
              <w:rPr>
                <w:rFonts w:hint="eastAsia" w:ascii="宋体" w:eastAsia="宋体"/>
                <w:kern w:val="0"/>
                <w:sz w:val="18"/>
                <w:szCs w:val="18"/>
              </w:rPr>
              <w:t>□行政规范性文件</w:t>
            </w:r>
          </w:p>
        </w:tc>
        <w:tc>
          <w:tcPr>
            <w:tcW w:w="1574" w:type="dxa"/>
            <w:gridSpan w:val="2"/>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ascii="宋体" w:eastAsia="宋体"/>
                <w:sz w:val="18"/>
                <w:szCs w:val="18"/>
              </w:rPr>
              <w:t>《政府信息公开条例》第</w:t>
            </w:r>
            <w:r>
              <w:rPr>
                <w:rFonts w:hint="eastAsia" w:ascii="宋体" w:eastAsia="宋体"/>
                <w:sz w:val="18"/>
                <w:szCs w:val="18"/>
              </w:rPr>
              <w:t>2</w:t>
            </w:r>
            <w:r>
              <w:rPr>
                <w:rFonts w:ascii="宋体" w:eastAsia="宋体"/>
                <w:sz w:val="18"/>
                <w:szCs w:val="18"/>
              </w:rPr>
              <w:t>0条第13</w:t>
            </w:r>
            <w:r>
              <w:rPr>
                <w:rFonts w:hint="eastAsia" w:ascii="宋体" w:eastAsia="宋体"/>
                <w:sz w:val="18"/>
                <w:szCs w:val="18"/>
              </w:rPr>
              <w:t>款，其他</w:t>
            </w: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restart"/>
            <w:tcBorders>
              <w:top w:val="single" w:color="auto" w:sz="4" w:space="0"/>
              <w:left w:val="single" w:color="auto" w:sz="4" w:space="0"/>
              <w:right w:val="single" w:color="auto" w:sz="4" w:space="0"/>
            </w:tcBorders>
          </w:tcPr>
          <w:p>
            <w:pPr>
              <w:keepNext w:val="0"/>
              <w:keepLines w:val="0"/>
              <w:widowControl/>
              <w:suppressLineNumbers w:val="0"/>
              <w:jc w:val="left"/>
              <w:rPr>
                <w:rFonts w:ascii="宋体" w:eastAsia="宋体"/>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spacing w:line="560" w:lineRule="exact"/>
              <w:rPr>
                <w:rFonts w:ascii="宋体" w:eastAsia="宋体"/>
                <w:sz w:val="18"/>
                <w:szCs w:val="18"/>
              </w:rPr>
            </w:pPr>
          </w:p>
        </w:tc>
        <w:tc>
          <w:tcPr>
            <w:tcW w:w="1262" w:type="dxa"/>
            <w:vMerge w:val="restart"/>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安环科</w:t>
            </w:r>
          </w:p>
        </w:tc>
        <w:tc>
          <w:tcPr>
            <w:tcW w:w="1280" w:type="dxa"/>
            <w:vMerge w:val="restart"/>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公共卫生</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安全生产</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食品药品</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gridSpan w:val="2"/>
            <w:vMerge w:val="continue"/>
            <w:tcBorders>
              <w:top w:val="single" w:color="auto" w:sz="4" w:space="0"/>
              <w:left w:val="single" w:color="auto" w:sz="4" w:space="0"/>
              <w:right w:val="single" w:color="auto" w:sz="4" w:space="0"/>
            </w:tcBorders>
          </w:tcPr>
          <w:p/>
        </w:tc>
        <w:tc>
          <w:tcPr>
            <w:tcW w:w="478" w:type="dxa"/>
            <w:gridSpan w:val="3"/>
            <w:tcBorders>
              <w:top w:val="single" w:color="auto" w:sz="4" w:space="0"/>
              <w:left w:val="single" w:color="auto" w:sz="4" w:space="0"/>
              <w:right w:val="single" w:color="auto" w:sz="4" w:space="0"/>
            </w:tcBorders>
          </w:tcPr>
          <w:p>
            <w:pPr>
              <w:spacing w:line="560" w:lineRule="exact"/>
              <w:rPr>
                <w:rFonts w:ascii="宋体" w:eastAsia="宋体"/>
                <w:szCs w:val="21"/>
              </w:rPr>
            </w:pPr>
          </w:p>
        </w:tc>
        <w:tc>
          <w:tcPr>
            <w:tcW w:w="645"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产品质量</w:t>
            </w:r>
          </w:p>
        </w:tc>
        <w:tc>
          <w:tcPr>
            <w:tcW w:w="2070" w:type="dxa"/>
            <w:gridSpan w:val="2"/>
            <w:vMerge w:val="continue"/>
            <w:tcBorders>
              <w:top w:val="single" w:color="auto" w:sz="4" w:space="0"/>
              <w:left w:val="single" w:color="auto" w:sz="4" w:space="0"/>
              <w:right w:val="single" w:color="auto" w:sz="4" w:space="0"/>
            </w:tcBorders>
          </w:tcPr>
          <w:p/>
        </w:tc>
        <w:tc>
          <w:tcPr>
            <w:tcW w:w="1215" w:type="dxa"/>
            <w:gridSpan w:val="3"/>
            <w:vMerge w:val="continue"/>
            <w:tcBorders>
              <w:top w:val="single" w:color="auto" w:sz="4" w:space="0"/>
              <w:left w:val="single" w:color="auto" w:sz="4" w:space="0"/>
              <w:right w:val="single" w:color="auto" w:sz="4" w:space="0"/>
            </w:tcBorders>
          </w:tcPr>
          <w:p/>
        </w:tc>
        <w:tc>
          <w:tcPr>
            <w:tcW w:w="1574" w:type="dxa"/>
            <w:gridSpan w:val="2"/>
            <w:vMerge w:val="continue"/>
            <w:tcBorders>
              <w:top w:val="single" w:color="auto" w:sz="4" w:space="0"/>
              <w:left w:val="single" w:color="auto" w:sz="4" w:space="0"/>
              <w:right w:val="single" w:color="auto" w:sz="4" w:space="0"/>
            </w:tcBorders>
          </w:tcPr>
          <w:p/>
        </w:tc>
        <w:tc>
          <w:tcPr>
            <w:tcW w:w="1382" w:type="dxa"/>
            <w:vMerge w:val="continue"/>
            <w:tcBorders>
              <w:left w:val="single" w:color="auto" w:sz="4" w:space="0"/>
              <w:right w:val="single" w:color="auto" w:sz="4" w:space="0"/>
            </w:tcBorders>
          </w:tcPr>
          <w:p/>
        </w:tc>
        <w:tc>
          <w:tcPr>
            <w:tcW w:w="2190" w:type="dxa"/>
            <w:vMerge w:val="continue"/>
            <w:tcBorders>
              <w:left w:val="single" w:color="auto" w:sz="4" w:space="0"/>
              <w:right w:val="single" w:color="auto" w:sz="4" w:space="0"/>
            </w:tcBorders>
          </w:tcPr>
          <w:p/>
        </w:tc>
        <w:tc>
          <w:tcPr>
            <w:tcW w:w="1383" w:type="dxa"/>
            <w:vMerge w:val="continue"/>
            <w:tcBorders>
              <w:left w:val="single" w:color="auto" w:sz="4" w:space="0"/>
              <w:right w:val="single" w:color="auto" w:sz="4" w:space="0"/>
            </w:tcBorders>
          </w:tcPr>
          <w:p/>
        </w:tc>
        <w:tc>
          <w:tcPr>
            <w:tcW w:w="1262" w:type="dxa"/>
            <w:vMerge w:val="continue"/>
            <w:tcBorders>
              <w:left w:val="single" w:color="auto" w:sz="4" w:space="0"/>
              <w:right w:val="single" w:color="auto" w:sz="4" w:space="0"/>
            </w:tcBorders>
          </w:tcP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right w:val="single" w:color="auto" w:sz="4" w:space="0"/>
            </w:tcBorders>
          </w:tcPr>
          <w:p>
            <w:pPr>
              <w:rPr>
                <w:rFonts w:hint="eastAsia" w:ascii="宋体" w:eastAsia="宋体"/>
                <w:sz w:val="18"/>
                <w:szCs w:val="18"/>
              </w:rPr>
            </w:pPr>
          </w:p>
        </w:tc>
        <w:tc>
          <w:tcPr>
            <w:tcW w:w="1136" w:type="dxa"/>
            <w:gridSpan w:val="5"/>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sz w:val="18"/>
                <w:szCs w:val="18"/>
              </w:rPr>
              <w:t>招考录用</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公务员招考的职位、名额、招考条件</w:t>
            </w:r>
          </w:p>
        </w:tc>
        <w:tc>
          <w:tcPr>
            <w:tcW w:w="1215" w:type="dxa"/>
            <w:gridSpan w:val="3"/>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□法律</w:t>
            </w:r>
          </w:p>
          <w:p>
            <w:pPr>
              <w:rPr>
                <w:rFonts w:ascii="宋体" w:eastAsia="宋体"/>
                <w:sz w:val="18"/>
                <w:szCs w:val="18"/>
              </w:rPr>
            </w:pPr>
            <w:r>
              <w:rPr>
                <w:rFonts w:hint="eastAsia" w:ascii="宋体" w:eastAsia="宋体"/>
                <w:sz w:val="18"/>
                <w:szCs w:val="18"/>
              </w:rPr>
              <w:t>□行政法规</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《公务员法》第</w:t>
            </w:r>
            <w:r>
              <w:rPr>
                <w:rFonts w:hint="eastAsia" w:ascii="宋体" w:eastAsia="宋体"/>
                <w:sz w:val="18"/>
                <w:szCs w:val="18"/>
              </w:rPr>
              <w:t>2</w:t>
            </w:r>
            <w:r>
              <w:rPr>
                <w:rFonts w:ascii="宋体" w:eastAsia="宋体"/>
                <w:sz w:val="18"/>
                <w:szCs w:val="18"/>
              </w:rPr>
              <w:t>8条、《政府信息公开条例》第</w:t>
            </w:r>
            <w:r>
              <w:rPr>
                <w:rFonts w:hint="eastAsia" w:ascii="宋体" w:eastAsia="宋体"/>
                <w:sz w:val="18"/>
                <w:szCs w:val="18"/>
              </w:rPr>
              <w:t>2</w:t>
            </w:r>
            <w:r>
              <w:rPr>
                <w:rFonts w:ascii="宋体" w:eastAsia="宋体"/>
                <w:sz w:val="18"/>
                <w:szCs w:val="18"/>
              </w:rPr>
              <w:t>0条第14款</w:t>
            </w: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rFonts w:ascii="宋体" w:eastAsia="宋体"/>
                <w:sz w:val="18"/>
                <w:szCs w:val="18"/>
              </w:rPr>
            </w:pPr>
            <w:r>
              <w:rPr>
                <w:rFonts w:hint="eastAsia" w:ascii="仿宋_gb2312" w:eastAsia="仿宋_gb2312"/>
                <w:vanish w:val="0"/>
                <w:sz w:val="21"/>
                <w:szCs w:val="21"/>
              </w:rPr>
              <w:t>信息形成（变更）</w:t>
            </w:r>
            <w:r>
              <w:rPr>
                <w:rFonts w:ascii="helvetica" w:hAnsi="helvetica"/>
                <w:vanish w:val="0"/>
                <w:sz w:val="21"/>
                <w:szCs w:val="21"/>
              </w:rPr>
              <w:t>7</w:t>
            </w:r>
            <w:r>
              <w:rPr>
                <w:rFonts w:hint="eastAsia" w:ascii="仿宋_gb2312" w:eastAsia="仿宋_gb2312"/>
                <w:vanish w:val="0"/>
                <w:sz w:val="21"/>
                <w:szCs w:val="21"/>
              </w:rPr>
              <w:t>个工作日内</w:t>
            </w: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干部人事科</w:t>
            </w:r>
          </w:p>
        </w:tc>
        <w:tc>
          <w:tcPr>
            <w:tcW w:w="1280" w:type="dxa"/>
            <w:tcBorders>
              <w:top w:val="single" w:color="auto" w:sz="4" w:space="0"/>
              <w:left w:val="single" w:color="auto" w:sz="4" w:space="0"/>
              <w:right w:val="single" w:color="auto" w:sz="4" w:space="0"/>
            </w:tcBorders>
          </w:tcPr>
          <w:p>
            <w:pPr>
              <w:spacing w:line="560" w:lineRule="exact"/>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right w:val="single" w:color="auto" w:sz="4" w:space="0"/>
            </w:tcBorders>
          </w:tcPr>
          <w:p>
            <w:pPr>
              <w:rPr>
                <w:rFonts w:hint="eastAsia" w:ascii="宋体" w:eastAsia="宋体"/>
                <w:sz w:val="18"/>
                <w:szCs w:val="18"/>
              </w:rPr>
            </w:pPr>
          </w:p>
        </w:tc>
        <w:tc>
          <w:tcPr>
            <w:tcW w:w="3206" w:type="dxa"/>
            <w:gridSpan w:val="7"/>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政府信息公开年报</w:t>
            </w:r>
          </w:p>
        </w:tc>
        <w:tc>
          <w:tcPr>
            <w:tcW w:w="1215" w:type="dxa"/>
            <w:gridSpan w:val="3"/>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□法律</w:t>
            </w:r>
          </w:p>
          <w:p>
            <w:pPr>
              <w:rPr>
                <w:rFonts w:hint="eastAsia" w:ascii="宋体" w:eastAsia="宋体"/>
                <w:sz w:val="18"/>
                <w:szCs w:val="18"/>
              </w:rPr>
            </w:pPr>
            <w:r>
              <w:rPr>
                <w:rFonts w:hint="eastAsia" w:ascii="宋体" w:eastAsia="宋体"/>
                <w:sz w:val="18"/>
                <w:szCs w:val="18"/>
              </w:rPr>
              <w:t>□行政法规</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《政府信息公开条例》第49条第50条、《政府信息公开工作年度报告格式》（国办公开函【</w:t>
            </w:r>
            <w:r>
              <w:rPr>
                <w:rFonts w:hint="eastAsia" w:ascii="宋体" w:eastAsia="宋体"/>
                <w:sz w:val="18"/>
                <w:szCs w:val="18"/>
              </w:rPr>
              <w:t>2</w:t>
            </w:r>
            <w:r>
              <w:rPr>
                <w:rFonts w:ascii="宋体" w:eastAsia="宋体"/>
                <w:sz w:val="18"/>
                <w:szCs w:val="18"/>
              </w:rPr>
              <w:t>021】</w:t>
            </w:r>
            <w:r>
              <w:rPr>
                <w:rFonts w:hint="eastAsia" w:ascii="宋体" w:eastAsia="宋体"/>
                <w:sz w:val="18"/>
                <w:szCs w:val="18"/>
              </w:rPr>
              <w:t>3</w:t>
            </w:r>
            <w:r>
              <w:rPr>
                <w:rFonts w:ascii="宋体" w:eastAsia="宋体"/>
                <w:sz w:val="18"/>
                <w:szCs w:val="18"/>
              </w:rPr>
              <w:t>0号）</w:t>
            </w: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每年：各行政机关</w:t>
            </w:r>
            <w:r>
              <w:rPr>
                <w:rFonts w:hint="eastAsia" w:ascii="宋体" w:eastAsia="宋体"/>
                <w:sz w:val="18"/>
                <w:szCs w:val="18"/>
              </w:rPr>
              <w:t>1月3</w:t>
            </w:r>
            <w:r>
              <w:rPr>
                <w:rFonts w:ascii="宋体" w:eastAsia="宋体"/>
                <w:sz w:val="18"/>
                <w:szCs w:val="18"/>
              </w:rPr>
              <w:t>1日公开、县级政府</w:t>
            </w:r>
            <w:r>
              <w:rPr>
                <w:rFonts w:hint="eastAsia" w:ascii="宋体" w:eastAsia="宋体"/>
                <w:sz w:val="18"/>
                <w:szCs w:val="18"/>
              </w:rPr>
              <w:t>2月1</w:t>
            </w:r>
            <w:r>
              <w:rPr>
                <w:rFonts w:ascii="宋体" w:eastAsia="宋体"/>
                <w:sz w:val="18"/>
                <w:szCs w:val="18"/>
              </w:rPr>
              <w:t>0日公开、市级政府、省级政府</w:t>
            </w:r>
            <w:r>
              <w:rPr>
                <w:rFonts w:hint="eastAsia" w:ascii="宋体" w:eastAsia="宋体"/>
                <w:sz w:val="18"/>
                <w:szCs w:val="18"/>
              </w:rPr>
              <w:t>3月3</w:t>
            </w:r>
            <w:r>
              <w:rPr>
                <w:rFonts w:ascii="宋体" w:eastAsia="宋体"/>
                <w:sz w:val="18"/>
                <w:szCs w:val="18"/>
              </w:rPr>
              <w:t>1日公开</w:t>
            </w:r>
          </w:p>
        </w:tc>
        <w:tc>
          <w:tcPr>
            <w:tcW w:w="1262" w:type="dxa"/>
            <w:tcBorders>
              <w:top w:val="single" w:color="auto" w:sz="4" w:space="0"/>
              <w:left w:val="single" w:color="auto" w:sz="4" w:space="0"/>
              <w:right w:val="single" w:color="auto" w:sz="4" w:space="0"/>
            </w:tcBorders>
          </w:tcPr>
          <w:p>
            <w:pPr>
              <w:spacing w:line="560" w:lineRule="exact"/>
              <w:rPr>
                <w:rFonts w:hint="eastAsia" w:ascii="宋体" w:eastAsia="宋体"/>
                <w:sz w:val="18"/>
                <w:szCs w:val="18"/>
                <w:lang w:eastAsia="zh-CN"/>
              </w:rPr>
            </w:pPr>
            <w:r>
              <w:rPr>
                <w:rFonts w:hint="eastAsia" w:ascii="宋体" w:eastAsia="宋体"/>
                <w:sz w:val="18"/>
                <w:szCs w:val="18"/>
                <w:lang w:eastAsia="zh-CN"/>
              </w:rPr>
              <w:t>办公室</w:t>
            </w: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sz w:val="18"/>
                <w:szCs w:val="18"/>
              </w:rPr>
              <w:t>其他公开事项</w:t>
            </w:r>
          </w:p>
        </w:tc>
        <w:tc>
          <w:tcPr>
            <w:tcW w:w="1136" w:type="dxa"/>
            <w:gridSpan w:val="5"/>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双随机</w:t>
            </w:r>
          </w:p>
          <w:p>
            <w:pPr>
              <w:rPr>
                <w:rFonts w:hint="eastAsia" w:ascii="宋体" w:eastAsia="宋体"/>
                <w:sz w:val="18"/>
                <w:szCs w:val="18"/>
              </w:rPr>
            </w:pPr>
            <w:r>
              <w:rPr>
                <w:rFonts w:hint="eastAsia" w:ascii="宋体" w:eastAsia="宋体"/>
                <w:sz w:val="18"/>
                <w:szCs w:val="18"/>
              </w:rPr>
              <w:t>一公开</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随机抽取检查对象、随机选派执法检查人员、抽查事项及查处结果</w:t>
            </w:r>
          </w:p>
        </w:tc>
        <w:tc>
          <w:tcPr>
            <w:tcW w:w="1215" w:type="dxa"/>
            <w:gridSpan w:val="3"/>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bookmarkStart w:id="17" w:name="OLE_LINK30"/>
            <w:bookmarkStart w:id="18" w:name="OLE_LINK29"/>
            <w:r>
              <w:rPr>
                <w:rFonts w:hint="eastAsia" w:ascii="宋体" w:eastAsia="宋体"/>
                <w:kern w:val="0"/>
                <w:sz w:val="18"/>
                <w:szCs w:val="18"/>
              </w:rPr>
              <w:t>□行政法规</w:t>
            </w:r>
          </w:p>
          <w:p>
            <w:pPr>
              <w:rPr>
                <w:rFonts w:hint="eastAsia" w:ascii="宋体" w:eastAsia="宋体"/>
                <w:sz w:val="18"/>
                <w:szCs w:val="18"/>
              </w:rPr>
            </w:pPr>
            <w:r>
              <w:rPr>
                <w:rFonts w:hint="eastAsia" w:ascii="宋体" w:eastAsia="宋体"/>
                <w:kern w:val="0"/>
                <w:sz w:val="18"/>
                <w:szCs w:val="18"/>
              </w:rPr>
              <w:t>□其他</w:t>
            </w:r>
            <w:bookmarkEnd w:id="17"/>
            <w:bookmarkEnd w:id="18"/>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《优化营商环境条例》第</w:t>
            </w:r>
            <w:r>
              <w:rPr>
                <w:rFonts w:hint="eastAsia" w:ascii="宋体" w:eastAsia="宋体"/>
                <w:sz w:val="18"/>
                <w:szCs w:val="18"/>
              </w:rPr>
              <w:t>5</w:t>
            </w:r>
            <w:r>
              <w:rPr>
                <w:rFonts w:ascii="宋体" w:eastAsia="宋体"/>
                <w:sz w:val="18"/>
                <w:szCs w:val="18"/>
              </w:rPr>
              <w:t>4条，国务院关于在市场监管领域全面推行部门联合“双随机、一公开”监管的意见（国发《</w:t>
            </w:r>
            <w:r>
              <w:rPr>
                <w:rFonts w:hint="eastAsia" w:ascii="宋体" w:eastAsia="宋体"/>
                <w:sz w:val="18"/>
                <w:szCs w:val="18"/>
              </w:rPr>
              <w:t>2</w:t>
            </w:r>
            <w:r>
              <w:rPr>
                <w:rFonts w:ascii="宋体" w:eastAsia="宋体"/>
                <w:sz w:val="18"/>
                <w:szCs w:val="18"/>
              </w:rPr>
              <w:t>019》</w:t>
            </w:r>
            <w:r>
              <w:rPr>
                <w:rFonts w:hint="eastAsia" w:ascii="宋体" w:eastAsia="宋体"/>
                <w:sz w:val="18"/>
                <w:szCs w:val="18"/>
              </w:rPr>
              <w:t>5号</w:t>
            </w:r>
            <w:r>
              <w:rPr>
                <w:rFonts w:ascii="宋体" w:eastAsia="宋体"/>
                <w:sz w:val="18"/>
                <w:szCs w:val="18"/>
              </w:rPr>
              <w:t>）</w:t>
            </w:r>
          </w:p>
        </w:tc>
        <w:tc>
          <w:tcPr>
            <w:tcW w:w="138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rPr>
                <w:rFonts w:ascii="宋体" w:eastAsia="宋体"/>
                <w:sz w:val="18"/>
                <w:szCs w:val="18"/>
              </w:rPr>
            </w:pPr>
          </w:p>
        </w:tc>
        <w:tc>
          <w:tcPr>
            <w:tcW w:w="126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法规科</w:t>
            </w:r>
          </w:p>
        </w:tc>
        <w:tc>
          <w:tcPr>
            <w:tcW w:w="1280" w:type="dxa"/>
            <w:vMerge w:val="restart"/>
            <w:tcBorders>
              <w:top w:val="single" w:color="auto" w:sz="4" w:space="0"/>
              <w:left w:val="single" w:color="auto" w:sz="4" w:space="0"/>
              <w:right w:val="single" w:color="auto" w:sz="4" w:space="0"/>
            </w:tcBorders>
          </w:tcPr>
          <w:p>
            <w:pPr>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Borders>
              <w:top w:val="single" w:color="auto" w:sz="4" w:space="0"/>
              <w:left w:val="single" w:color="auto" w:sz="4" w:space="0"/>
              <w:right w:val="single" w:color="auto" w:sz="4" w:space="0"/>
            </w:tcBorders>
          </w:tcPr>
          <w:p/>
        </w:tc>
        <w:tc>
          <w:tcPr>
            <w:tcW w:w="1136" w:type="dxa"/>
            <w:gridSpan w:val="5"/>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法治政府</w:t>
            </w:r>
          </w:p>
          <w:p>
            <w:pPr>
              <w:rPr>
                <w:rFonts w:hint="eastAsia" w:ascii="宋体" w:eastAsia="宋体"/>
                <w:sz w:val="18"/>
                <w:szCs w:val="18"/>
              </w:rPr>
            </w:pPr>
            <w:r>
              <w:rPr>
                <w:rFonts w:hint="eastAsia" w:ascii="宋体" w:eastAsia="宋体"/>
                <w:sz w:val="18"/>
                <w:szCs w:val="18"/>
              </w:rPr>
              <w:t>建设</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 xml:space="preserve"> </w:t>
            </w:r>
            <w:r>
              <w:rPr>
                <w:rFonts w:ascii="宋体" w:eastAsia="宋体"/>
                <w:sz w:val="18"/>
                <w:szCs w:val="18"/>
              </w:rPr>
              <w:t xml:space="preserve">   年度报告</w:t>
            </w:r>
          </w:p>
        </w:tc>
        <w:tc>
          <w:tcPr>
            <w:tcW w:w="1215" w:type="dxa"/>
            <w:gridSpan w:val="3"/>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kern w:val="0"/>
                <w:sz w:val="18"/>
                <w:szCs w:val="18"/>
              </w:rPr>
              <w:t>□其他</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1</w:t>
            </w:r>
            <w:r>
              <w:rPr>
                <w:rFonts w:ascii="宋体" w:eastAsia="宋体"/>
                <w:sz w:val="18"/>
                <w:szCs w:val="18"/>
              </w:rPr>
              <w:t>.《法治政府建设实施纲要</w:t>
            </w:r>
            <w:r>
              <w:rPr>
                <w:rFonts w:hint="eastAsia" w:ascii="宋体" w:eastAsia="宋体"/>
                <w:sz w:val="18"/>
                <w:szCs w:val="18"/>
              </w:rPr>
              <w:t>（2</w:t>
            </w:r>
            <w:r>
              <w:rPr>
                <w:rFonts w:ascii="宋体" w:eastAsia="宋体"/>
                <w:sz w:val="18"/>
                <w:szCs w:val="18"/>
              </w:rPr>
              <w:t>021-2025年</w:t>
            </w:r>
            <w:r>
              <w:rPr>
                <w:rFonts w:hint="eastAsia" w:ascii="宋体" w:eastAsia="宋体"/>
                <w:sz w:val="18"/>
                <w:szCs w:val="18"/>
              </w:rPr>
              <w:t>）</w:t>
            </w:r>
            <w:r>
              <w:rPr>
                <w:rFonts w:ascii="宋体" w:eastAsia="宋体"/>
                <w:sz w:val="18"/>
                <w:szCs w:val="18"/>
              </w:rPr>
              <w:t>》</w:t>
            </w:r>
            <w:r>
              <w:rPr>
                <w:rFonts w:hint="eastAsia" w:ascii="宋体" w:eastAsia="宋体"/>
                <w:sz w:val="18"/>
                <w:szCs w:val="18"/>
              </w:rPr>
              <w:t>2</w:t>
            </w:r>
            <w:r>
              <w:rPr>
                <w:rFonts w:ascii="宋体" w:eastAsia="宋体"/>
                <w:sz w:val="18"/>
                <w:szCs w:val="18"/>
              </w:rPr>
              <w:t>.《法治政府建设与责任落实督察工作规定》第</w:t>
            </w:r>
            <w:r>
              <w:rPr>
                <w:rFonts w:hint="eastAsia" w:ascii="宋体" w:eastAsia="宋体"/>
                <w:sz w:val="18"/>
                <w:szCs w:val="18"/>
              </w:rPr>
              <w:t>2</w:t>
            </w:r>
            <w:r>
              <w:rPr>
                <w:rFonts w:ascii="宋体" w:eastAsia="宋体"/>
                <w:sz w:val="18"/>
                <w:szCs w:val="18"/>
              </w:rPr>
              <w:t>4条</w:t>
            </w:r>
          </w:p>
        </w:tc>
        <w:tc>
          <w:tcPr>
            <w:tcW w:w="138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rPr>
                <w:rFonts w:hint="eastAsia" w:ascii="宋体" w:eastAsia="宋体"/>
                <w:sz w:val="18"/>
                <w:szCs w:val="18"/>
              </w:rPr>
            </w:pPr>
            <w:r>
              <w:rPr>
                <w:rFonts w:ascii="宋体" w:eastAsia="宋体"/>
                <w:sz w:val="18"/>
                <w:szCs w:val="18"/>
              </w:rPr>
              <w:t>每年</w:t>
            </w:r>
            <w:r>
              <w:rPr>
                <w:rFonts w:hint="eastAsia" w:ascii="宋体" w:eastAsia="宋体"/>
                <w:sz w:val="18"/>
                <w:szCs w:val="18"/>
              </w:rPr>
              <w:t>4月1日前</w:t>
            </w:r>
          </w:p>
        </w:tc>
        <w:tc>
          <w:tcPr>
            <w:tcW w:w="126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法规科</w:t>
            </w:r>
          </w:p>
        </w:tc>
        <w:tc>
          <w:tcPr>
            <w:tcW w:w="1280" w:type="dxa"/>
            <w:vMerge w:val="continue"/>
            <w:tcBorders>
              <w:top w:val="single" w:color="auto" w:sz="4" w:space="0"/>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Borders>
              <w:top w:val="single" w:color="auto" w:sz="4" w:space="0"/>
              <w:left w:val="single" w:color="auto" w:sz="4" w:space="0"/>
              <w:right w:val="single" w:color="auto" w:sz="4" w:space="0"/>
            </w:tcBorders>
          </w:tcPr>
          <w:p/>
        </w:tc>
        <w:tc>
          <w:tcPr>
            <w:tcW w:w="1136" w:type="dxa"/>
            <w:gridSpan w:val="5"/>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sz w:val="18"/>
                <w:szCs w:val="18"/>
              </w:rPr>
              <w:t>建议提案</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lang w:val="en-US"/>
              </w:rPr>
            </w:pPr>
            <w:r>
              <w:rPr>
                <w:rFonts w:ascii="宋体" w:eastAsia="宋体"/>
                <w:sz w:val="18"/>
                <w:szCs w:val="18"/>
                <w:lang w:val="en-US"/>
              </w:rPr>
              <w:t>市人大、市政协办理提供的答复</w:t>
            </w:r>
          </w:p>
        </w:tc>
        <w:tc>
          <w:tcPr>
            <w:tcW w:w="1215" w:type="dxa"/>
            <w:gridSpan w:val="3"/>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kern w:val="0"/>
                <w:sz w:val="18"/>
                <w:szCs w:val="18"/>
              </w:rPr>
              <w:t>□其他</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《关于做好全国人大代表建议和全国政协委员提案办理结果公开工作的通知》（国办发</w:t>
            </w:r>
            <w:r>
              <w:rPr>
                <w:rFonts w:hint="eastAsia" w:ascii="宋体" w:eastAsia="宋体"/>
                <w:sz w:val="18"/>
                <w:szCs w:val="18"/>
              </w:rPr>
              <w:t>[【2</w:t>
            </w:r>
            <w:r>
              <w:rPr>
                <w:rFonts w:ascii="宋体" w:eastAsia="宋体"/>
                <w:sz w:val="18"/>
                <w:szCs w:val="18"/>
              </w:rPr>
              <w:t>014</w:t>
            </w:r>
            <w:r>
              <w:rPr>
                <w:rFonts w:hint="eastAsia" w:ascii="宋体" w:eastAsia="宋体"/>
                <w:sz w:val="18"/>
                <w:szCs w:val="18"/>
              </w:rPr>
              <w:t>】4</w:t>
            </w:r>
            <w:r>
              <w:rPr>
                <w:rFonts w:ascii="宋体" w:eastAsia="宋体"/>
                <w:sz w:val="18"/>
                <w:szCs w:val="18"/>
              </w:rPr>
              <w:t>6号）</w:t>
            </w:r>
          </w:p>
        </w:tc>
        <w:tc>
          <w:tcPr>
            <w:tcW w:w="138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rPr>
                <w:rFonts w:ascii="宋体" w:eastAsia="宋体"/>
                <w:sz w:val="18"/>
                <w:szCs w:val="18"/>
              </w:rPr>
            </w:pPr>
          </w:p>
        </w:tc>
        <w:tc>
          <w:tcPr>
            <w:tcW w:w="126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办公室</w:t>
            </w:r>
          </w:p>
        </w:tc>
        <w:tc>
          <w:tcPr>
            <w:tcW w:w="1280" w:type="dxa"/>
            <w:tcBorders>
              <w:top w:val="single" w:color="auto" w:sz="4" w:space="0"/>
              <w:left w:val="single" w:color="auto" w:sz="4" w:space="0"/>
              <w:right w:val="single" w:color="auto" w:sz="4" w:space="0"/>
            </w:tcBorders>
          </w:tcPr>
          <w:p>
            <w:pPr>
              <w:rPr>
                <w:rFonts w:hint="eastAsia" w:asci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Borders>
              <w:top w:val="single" w:color="auto" w:sz="4" w:space="0"/>
              <w:left w:val="single" w:color="auto" w:sz="4" w:space="0"/>
              <w:right w:val="single" w:color="auto" w:sz="4" w:space="0"/>
            </w:tcBorders>
          </w:tcPr>
          <w:p/>
        </w:tc>
        <w:tc>
          <w:tcPr>
            <w:tcW w:w="1136" w:type="dxa"/>
            <w:gridSpan w:val="5"/>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sz w:val="18"/>
                <w:szCs w:val="18"/>
              </w:rPr>
              <w:t>重大行政决策事项</w:t>
            </w:r>
          </w:p>
        </w:tc>
        <w:tc>
          <w:tcPr>
            <w:tcW w:w="2070" w:type="dxa"/>
            <w:gridSpan w:val="2"/>
            <w:tcBorders>
              <w:top w:val="single" w:color="auto" w:sz="4" w:space="0"/>
              <w:left w:val="single" w:color="auto" w:sz="4" w:space="0"/>
              <w:right w:val="single" w:color="auto" w:sz="4" w:space="0"/>
            </w:tcBorders>
          </w:tcPr>
          <w:p>
            <w:pPr>
              <w:rPr>
                <w:rFonts w:hint="eastAsia" w:ascii="宋体" w:eastAsia="宋体"/>
                <w:sz w:val="18"/>
                <w:szCs w:val="18"/>
                <w:lang w:val="en-US" w:eastAsia="zh-CN"/>
              </w:rPr>
            </w:pPr>
            <w:r>
              <w:rPr>
                <w:rFonts w:hint="eastAsia" w:ascii="宋体" w:eastAsia="宋体"/>
                <w:sz w:val="18"/>
                <w:szCs w:val="18"/>
                <w:lang w:eastAsia="zh-CN"/>
              </w:rPr>
              <w:t>名称、投资规模、资金投入、办理进度</w:t>
            </w:r>
          </w:p>
        </w:tc>
        <w:tc>
          <w:tcPr>
            <w:tcW w:w="1215" w:type="dxa"/>
            <w:gridSpan w:val="3"/>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r>
              <w:rPr>
                <w:rFonts w:hint="eastAsia" w:ascii="宋体" w:eastAsia="宋体"/>
                <w:kern w:val="0"/>
                <w:sz w:val="18"/>
                <w:szCs w:val="18"/>
              </w:rPr>
              <w:t>□行政法规</w:t>
            </w:r>
          </w:p>
          <w:p>
            <w:pPr>
              <w:rPr>
                <w:rFonts w:hint="eastAsia" w:ascii="宋体" w:eastAsia="宋体"/>
                <w:sz w:val="18"/>
                <w:szCs w:val="18"/>
              </w:rPr>
            </w:pPr>
            <w:r>
              <w:rPr>
                <w:rFonts w:hint="eastAsia" w:ascii="宋体" w:eastAsia="宋体"/>
                <w:kern w:val="0"/>
                <w:sz w:val="18"/>
                <w:szCs w:val="18"/>
              </w:rPr>
              <w:t>□其他</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1</w:t>
            </w:r>
            <w:r>
              <w:rPr>
                <w:rFonts w:ascii="宋体" w:eastAsia="宋体"/>
                <w:sz w:val="18"/>
                <w:szCs w:val="18"/>
              </w:rPr>
              <w:t>.《重大行政决策程序暂行条例》第</w:t>
            </w:r>
            <w:r>
              <w:rPr>
                <w:rFonts w:hint="eastAsia" w:ascii="宋体" w:eastAsia="宋体"/>
                <w:sz w:val="18"/>
                <w:szCs w:val="18"/>
              </w:rPr>
              <w:t>3条。2</w:t>
            </w:r>
            <w:r>
              <w:rPr>
                <w:rFonts w:ascii="宋体" w:eastAsia="宋体"/>
                <w:sz w:val="18"/>
                <w:szCs w:val="18"/>
              </w:rPr>
              <w:t>.《四川省重大行政决策程序规定》（川府发【</w:t>
            </w:r>
            <w:r>
              <w:rPr>
                <w:rFonts w:hint="eastAsia" w:ascii="宋体" w:eastAsia="宋体"/>
                <w:sz w:val="18"/>
                <w:szCs w:val="18"/>
              </w:rPr>
              <w:t>2</w:t>
            </w:r>
            <w:r>
              <w:rPr>
                <w:rFonts w:ascii="宋体" w:eastAsia="宋体"/>
                <w:sz w:val="18"/>
                <w:szCs w:val="18"/>
              </w:rPr>
              <w:t>025】</w:t>
            </w:r>
            <w:r>
              <w:rPr>
                <w:rFonts w:hint="eastAsia" w:ascii="宋体" w:eastAsia="宋体"/>
                <w:sz w:val="18"/>
                <w:szCs w:val="18"/>
              </w:rPr>
              <w:t>4号</w:t>
            </w:r>
            <w:r>
              <w:rPr>
                <w:rFonts w:ascii="宋体" w:eastAsia="宋体"/>
                <w:sz w:val="18"/>
                <w:szCs w:val="18"/>
              </w:rPr>
              <w:t>）第</w:t>
            </w:r>
            <w:r>
              <w:rPr>
                <w:rFonts w:hint="eastAsia" w:ascii="宋体" w:eastAsia="宋体"/>
                <w:sz w:val="18"/>
                <w:szCs w:val="18"/>
              </w:rPr>
              <w:t>1</w:t>
            </w:r>
            <w:r>
              <w:rPr>
                <w:rFonts w:ascii="宋体" w:eastAsia="宋体"/>
                <w:sz w:val="18"/>
                <w:szCs w:val="18"/>
              </w:rPr>
              <w:t>5条</w:t>
            </w:r>
          </w:p>
        </w:tc>
        <w:tc>
          <w:tcPr>
            <w:tcW w:w="138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keepNext w:val="0"/>
              <w:keepLines w:val="0"/>
              <w:widowControl/>
              <w:suppressLineNumbers w:val="0"/>
              <w:jc w:val="left"/>
              <w:rPr>
                <w:sz w:val="18"/>
                <w:szCs w:val="18"/>
              </w:rPr>
            </w:pPr>
            <w:r>
              <w:rPr>
                <w:rFonts w:ascii="仿宋_gb2312" w:hAnsi="仿宋_gb2312" w:eastAsia="仿宋_gb2312" w:cs="仿宋_gb2312"/>
                <w:i w:val="0"/>
                <w:iCs w:val="0"/>
                <w:caps w:val="0"/>
                <w:smallCaps w:val="0"/>
                <w:color w:val="333333"/>
                <w:spacing w:val="0"/>
                <w:kern w:val="0"/>
                <w:sz w:val="18"/>
                <w:szCs w:val="18"/>
                <w:lang w:val="en-US" w:eastAsia="zh-CN"/>
              </w:rPr>
              <w:t>信息形成（变更）</w:t>
            </w:r>
            <w:r>
              <w:rPr>
                <w:rFonts w:hint="eastAsia" w:ascii="helvetica" w:hAnsi="helvetica" w:eastAsia="helvetica" w:cs="helvetica"/>
                <w:i w:val="0"/>
                <w:iCs w:val="0"/>
                <w:caps w:val="0"/>
                <w:smallCaps w:val="0"/>
                <w:color w:val="333333"/>
                <w:spacing w:val="0"/>
                <w:kern w:val="0"/>
                <w:sz w:val="18"/>
                <w:szCs w:val="18"/>
                <w:lang w:val="en-US" w:eastAsia="zh-CN"/>
              </w:rPr>
              <w:t>20</w:t>
            </w:r>
            <w:r>
              <w:rPr>
                <w:rFonts w:ascii="仿宋_gb2312" w:hAnsi="仿宋_gb2312" w:eastAsia="仿宋_gb2312" w:cs="仿宋_gb2312"/>
                <w:i w:val="0"/>
                <w:iCs w:val="0"/>
                <w:caps w:val="0"/>
                <w:smallCaps w:val="0"/>
                <w:color w:val="333333"/>
                <w:spacing w:val="0"/>
                <w:kern w:val="0"/>
                <w:sz w:val="18"/>
                <w:szCs w:val="18"/>
                <w:lang w:val="en-US" w:eastAsia="zh-CN"/>
              </w:rPr>
              <w:t>个工作日内</w:t>
            </w:r>
          </w:p>
          <w:p>
            <w:pPr>
              <w:rPr>
                <w:rFonts w:ascii="宋体" w:eastAsia="宋体"/>
                <w:sz w:val="18"/>
                <w:szCs w:val="18"/>
              </w:rPr>
            </w:pPr>
          </w:p>
        </w:tc>
        <w:tc>
          <w:tcPr>
            <w:tcW w:w="1262" w:type="dxa"/>
            <w:tcBorders>
              <w:top w:val="single" w:color="auto" w:sz="4" w:space="0"/>
              <w:left w:val="single" w:color="auto" w:sz="4" w:space="0"/>
              <w:right w:val="single" w:color="auto" w:sz="4" w:space="0"/>
            </w:tcBorders>
          </w:tcPr>
          <w:p>
            <w:pPr>
              <w:rPr>
                <w:rFonts w:hint="eastAsia" w:ascii="宋体" w:eastAsia="宋体"/>
                <w:sz w:val="18"/>
                <w:szCs w:val="18"/>
                <w:lang w:eastAsia="zh-CN"/>
              </w:rPr>
            </w:pPr>
            <w:r>
              <w:rPr>
                <w:rFonts w:hint="eastAsia" w:ascii="宋体" w:eastAsia="宋体"/>
                <w:sz w:val="18"/>
                <w:szCs w:val="18"/>
                <w:lang w:eastAsia="zh-CN"/>
              </w:rPr>
              <w:t>局属各科室</w:t>
            </w:r>
          </w:p>
        </w:tc>
        <w:tc>
          <w:tcPr>
            <w:tcW w:w="1280" w:type="dxa"/>
            <w:tcBorders>
              <w:top w:val="single" w:color="auto" w:sz="4" w:space="0"/>
              <w:left w:val="single" w:color="auto" w:sz="4" w:space="0"/>
              <w:right w:val="single" w:color="auto" w:sz="4" w:space="0"/>
            </w:tcBorders>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tcBorders>
              <w:top w:val="single" w:color="auto" w:sz="4" w:space="0"/>
              <w:left w:val="single" w:color="auto" w:sz="4" w:space="0"/>
              <w:right w:val="single" w:color="auto" w:sz="4" w:space="0"/>
            </w:tcBorders>
          </w:tcPr>
          <w:p/>
        </w:tc>
        <w:tc>
          <w:tcPr>
            <w:tcW w:w="1136" w:type="dxa"/>
            <w:gridSpan w:val="5"/>
            <w:tcBorders>
              <w:top w:val="single" w:color="auto" w:sz="4" w:space="0"/>
              <w:left w:val="single" w:color="auto" w:sz="4" w:space="0"/>
              <w:right w:val="single" w:color="auto" w:sz="4" w:space="0"/>
            </w:tcBorders>
          </w:tcPr>
          <w:p>
            <w:pPr>
              <w:rPr>
                <w:rFonts w:hint="eastAsia" w:ascii="宋体" w:eastAsia="宋体"/>
                <w:sz w:val="18"/>
                <w:szCs w:val="18"/>
              </w:rPr>
            </w:pPr>
            <w:r>
              <w:rPr>
                <w:rFonts w:hint="eastAsia" w:ascii="宋体" w:eastAsia="宋体"/>
                <w:sz w:val="18"/>
                <w:szCs w:val="18"/>
              </w:rPr>
              <w:t>政策解读</w:t>
            </w:r>
          </w:p>
        </w:tc>
        <w:tc>
          <w:tcPr>
            <w:tcW w:w="2070" w:type="dxa"/>
            <w:gridSpan w:val="2"/>
            <w:tcBorders>
              <w:top w:val="single" w:color="auto" w:sz="4" w:space="0"/>
              <w:left w:val="single" w:color="auto" w:sz="4" w:space="0"/>
              <w:right w:val="single" w:color="auto" w:sz="4" w:space="0"/>
            </w:tcBorders>
          </w:tcPr>
          <w:p>
            <w:pPr>
              <w:rPr>
                <w:rFonts w:ascii="宋体" w:eastAsia="宋体"/>
                <w:sz w:val="18"/>
                <w:szCs w:val="18"/>
              </w:rPr>
            </w:pPr>
            <w:r>
              <w:rPr>
                <w:rFonts w:ascii="宋体" w:eastAsia="宋体"/>
                <w:sz w:val="18"/>
                <w:szCs w:val="18"/>
              </w:rPr>
              <w:t>图文、视频、动漫等解读材料及政策吹风会、新闻发布会等</w:t>
            </w:r>
          </w:p>
        </w:tc>
        <w:tc>
          <w:tcPr>
            <w:tcW w:w="1215" w:type="dxa"/>
            <w:gridSpan w:val="3"/>
            <w:tcBorders>
              <w:top w:val="single" w:color="auto" w:sz="4" w:space="0"/>
              <w:left w:val="single" w:color="auto" w:sz="4" w:space="0"/>
              <w:right w:val="single" w:color="auto" w:sz="4" w:space="0"/>
            </w:tcBorders>
          </w:tcPr>
          <w:p>
            <w:pPr>
              <w:spacing w:line="560" w:lineRule="exact"/>
              <w:rPr>
                <w:rFonts w:ascii="宋体" w:eastAsia="宋体"/>
                <w:kern w:val="0"/>
                <w:sz w:val="18"/>
                <w:szCs w:val="18"/>
              </w:rPr>
            </w:pPr>
            <w:r>
              <w:rPr>
                <w:rFonts w:hint="eastAsia" w:ascii="宋体" w:eastAsia="宋体"/>
                <w:kern w:val="0"/>
                <w:sz w:val="18"/>
                <w:szCs w:val="18"/>
              </w:rPr>
              <w:t>□行政法规</w:t>
            </w:r>
          </w:p>
          <w:p>
            <w:pPr>
              <w:rPr>
                <w:rFonts w:hint="eastAsia" w:ascii="宋体" w:eastAsia="宋体"/>
                <w:sz w:val="18"/>
                <w:szCs w:val="18"/>
              </w:rPr>
            </w:pPr>
            <w:r>
              <w:rPr>
                <w:rFonts w:hint="eastAsia" w:ascii="宋体" w:eastAsia="宋体"/>
                <w:kern w:val="0"/>
                <w:sz w:val="18"/>
                <w:szCs w:val="18"/>
              </w:rPr>
              <w:t>□其他</w:t>
            </w: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1</w:t>
            </w:r>
            <w:r>
              <w:rPr>
                <w:rFonts w:ascii="宋体" w:eastAsia="宋体"/>
                <w:sz w:val="18"/>
                <w:szCs w:val="18"/>
              </w:rPr>
              <w:t>.《重大行政决策程序暂行条例》第</w:t>
            </w:r>
            <w:r>
              <w:rPr>
                <w:rFonts w:hint="eastAsia" w:ascii="宋体" w:eastAsia="宋体"/>
                <w:sz w:val="18"/>
                <w:szCs w:val="18"/>
              </w:rPr>
              <w:t>3</w:t>
            </w:r>
            <w:r>
              <w:rPr>
                <w:rFonts w:ascii="宋体" w:eastAsia="宋体"/>
                <w:sz w:val="18"/>
                <w:szCs w:val="18"/>
              </w:rPr>
              <w:t>2</w:t>
            </w:r>
            <w:r>
              <w:rPr>
                <w:rFonts w:hint="eastAsia" w:ascii="宋体" w:eastAsia="宋体"/>
                <w:sz w:val="18"/>
                <w:szCs w:val="18"/>
              </w:rPr>
              <w:t>条。2</w:t>
            </w:r>
            <w:r>
              <w:rPr>
                <w:rFonts w:ascii="宋体" w:eastAsia="宋体"/>
                <w:sz w:val="18"/>
                <w:szCs w:val="18"/>
              </w:rPr>
              <w:t>.《法治政府建设与责任落实督察工作规定》第</w:t>
            </w:r>
            <w:r>
              <w:rPr>
                <w:rFonts w:hint="eastAsia" w:ascii="宋体" w:eastAsia="宋体"/>
                <w:sz w:val="18"/>
                <w:szCs w:val="18"/>
              </w:rPr>
              <w:t>9条。3</w:t>
            </w:r>
            <w:r>
              <w:rPr>
                <w:rFonts w:ascii="宋体" w:eastAsia="宋体"/>
                <w:sz w:val="18"/>
                <w:szCs w:val="18"/>
              </w:rPr>
              <w:t>.《四川省重大行政决策程序规定》（川府发【</w:t>
            </w:r>
            <w:r>
              <w:rPr>
                <w:rFonts w:hint="eastAsia" w:ascii="宋体" w:eastAsia="宋体"/>
                <w:sz w:val="18"/>
                <w:szCs w:val="18"/>
              </w:rPr>
              <w:t>2</w:t>
            </w:r>
            <w:r>
              <w:rPr>
                <w:rFonts w:ascii="宋体" w:eastAsia="宋体"/>
                <w:sz w:val="18"/>
                <w:szCs w:val="18"/>
              </w:rPr>
              <w:t>025】</w:t>
            </w:r>
            <w:r>
              <w:rPr>
                <w:rFonts w:hint="eastAsia" w:ascii="宋体" w:eastAsia="宋体"/>
                <w:sz w:val="18"/>
                <w:szCs w:val="18"/>
              </w:rPr>
              <w:t>4号</w:t>
            </w:r>
            <w:r>
              <w:rPr>
                <w:rFonts w:ascii="宋体" w:eastAsia="宋体"/>
                <w:sz w:val="18"/>
                <w:szCs w:val="18"/>
              </w:rPr>
              <w:t>）第69条</w:t>
            </w:r>
          </w:p>
        </w:tc>
        <w:tc>
          <w:tcPr>
            <w:tcW w:w="1382"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lang w:eastAsia="zh-CN"/>
              </w:rPr>
              <w:t>市交通运输局</w:t>
            </w:r>
          </w:p>
        </w:tc>
        <w:tc>
          <w:tcPr>
            <w:tcW w:w="2190" w:type="dxa"/>
            <w:tcBorders>
              <w:top w:val="single" w:color="auto" w:sz="4" w:space="0"/>
              <w:left w:val="single" w:color="auto" w:sz="4" w:space="0"/>
              <w:right w:val="single" w:color="auto" w:sz="4" w:space="0"/>
            </w:tcBorders>
          </w:tcPr>
          <w:p>
            <w:pPr>
              <w:jc w:val="center"/>
              <w:rPr>
                <w:rFonts w:ascii="宋体" w:eastAsia="宋体"/>
                <w:sz w:val="18"/>
                <w:szCs w:val="1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rPr>
                <w:rFonts w:ascii="宋体" w:eastAsia="宋体"/>
                <w:sz w:val="18"/>
                <w:szCs w:val="18"/>
              </w:rPr>
            </w:pPr>
            <w:r>
              <w:rPr>
                <w:rFonts w:hint="eastAsia" w:ascii="仿宋_gb2312" w:eastAsia="仿宋_gb2312"/>
                <w:vanish w:val="0"/>
                <w:sz w:val="21"/>
                <w:szCs w:val="21"/>
              </w:rPr>
              <w:t>信息形成（变更）</w:t>
            </w:r>
            <w:r>
              <w:rPr>
                <w:rFonts w:ascii="helvetica" w:hAnsi="helvetica"/>
                <w:vanish w:val="0"/>
                <w:sz w:val="21"/>
                <w:szCs w:val="21"/>
              </w:rPr>
              <w:t>7</w:t>
            </w:r>
            <w:r>
              <w:rPr>
                <w:rFonts w:hint="eastAsia" w:ascii="仿宋_gb2312" w:eastAsia="仿宋_gb2312"/>
                <w:vanish w:val="0"/>
                <w:sz w:val="21"/>
                <w:szCs w:val="21"/>
              </w:rPr>
              <w:t>个工作日内</w:t>
            </w:r>
          </w:p>
        </w:tc>
        <w:tc>
          <w:tcPr>
            <w:tcW w:w="1262" w:type="dxa"/>
            <w:tcBorders>
              <w:top w:val="single" w:color="auto" w:sz="4" w:space="0"/>
              <w:left w:val="single" w:color="auto" w:sz="4" w:space="0"/>
              <w:right w:val="single" w:color="auto" w:sz="4" w:space="0"/>
            </w:tcBorders>
          </w:tcPr>
          <w:p>
            <w:pPr>
              <w:rPr>
                <w:rFonts w:hint="eastAsia" w:ascii="宋体" w:eastAsia="宋体"/>
                <w:sz w:val="18"/>
                <w:szCs w:val="18"/>
                <w:lang w:eastAsia="zh-CN"/>
              </w:rPr>
            </w:pPr>
            <w:r>
              <w:rPr>
                <w:rFonts w:hint="eastAsia" w:ascii="宋体" w:eastAsia="宋体"/>
                <w:sz w:val="18"/>
                <w:szCs w:val="18"/>
                <w:lang w:eastAsia="zh-CN"/>
              </w:rPr>
              <w:t>局属各科室</w:t>
            </w:r>
          </w:p>
        </w:tc>
        <w:tc>
          <w:tcPr>
            <w:tcW w:w="1280" w:type="dxa"/>
            <w:tcBorders>
              <w:top w:val="single" w:color="auto" w:sz="4" w:space="0"/>
              <w:left w:val="single" w:color="auto" w:sz="4" w:space="0"/>
              <w:right w:val="single" w:color="auto" w:sz="4" w:space="0"/>
            </w:tcBorders>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Borders>
              <w:top w:val="single" w:color="auto" w:sz="4" w:space="0"/>
              <w:left w:val="single" w:color="auto" w:sz="4" w:space="0"/>
              <w:right w:val="single" w:color="auto" w:sz="4" w:space="0"/>
            </w:tcBorders>
          </w:tcPr>
          <w:p>
            <w:pPr>
              <w:rPr>
                <w:rFonts w:hint="eastAsia" w:ascii="宋体" w:eastAsia="宋体"/>
                <w:sz w:val="18"/>
                <w:szCs w:val="18"/>
              </w:rPr>
            </w:pPr>
          </w:p>
        </w:tc>
        <w:tc>
          <w:tcPr>
            <w:tcW w:w="3206" w:type="dxa"/>
            <w:gridSpan w:val="7"/>
            <w:tcBorders>
              <w:top w:val="single" w:color="auto" w:sz="4" w:space="0"/>
              <w:left w:val="single" w:color="auto" w:sz="4" w:space="0"/>
              <w:right w:val="single" w:color="auto" w:sz="4" w:space="0"/>
            </w:tcBorders>
          </w:tcPr>
          <w:p>
            <w:pPr>
              <w:rPr>
                <w:rFonts w:ascii="宋体" w:eastAsia="宋体"/>
                <w:sz w:val="18"/>
                <w:szCs w:val="18"/>
              </w:rPr>
            </w:pPr>
            <w:r>
              <w:rPr>
                <w:rFonts w:hint="eastAsia" w:ascii="宋体" w:eastAsia="宋体"/>
                <w:sz w:val="18"/>
                <w:szCs w:val="18"/>
              </w:rPr>
              <w:t xml:space="preserve"> </w:t>
            </w:r>
            <w:r>
              <w:rPr>
                <w:rFonts w:ascii="宋体" w:eastAsia="宋体"/>
                <w:sz w:val="18"/>
                <w:szCs w:val="18"/>
              </w:rPr>
              <w:t xml:space="preserve">        其他事项</w:t>
            </w:r>
          </w:p>
          <w:p>
            <w:pPr>
              <w:ind w:firstLine="720" w:firstLineChars="400"/>
              <w:rPr>
                <w:rFonts w:hint="eastAsia" w:ascii="宋体" w:eastAsia="宋体"/>
                <w:sz w:val="18"/>
                <w:szCs w:val="18"/>
              </w:rPr>
            </w:pPr>
            <w:r>
              <w:rPr>
                <w:rFonts w:ascii="宋体" w:eastAsia="宋体"/>
                <w:sz w:val="18"/>
                <w:szCs w:val="18"/>
              </w:rPr>
              <w:t>（可据实扩展）</w:t>
            </w:r>
          </w:p>
        </w:tc>
        <w:tc>
          <w:tcPr>
            <w:tcW w:w="1215" w:type="dxa"/>
            <w:gridSpan w:val="3"/>
            <w:tcBorders>
              <w:top w:val="single" w:color="auto" w:sz="4" w:space="0"/>
              <w:left w:val="single" w:color="auto" w:sz="4" w:space="0"/>
              <w:right w:val="single" w:color="auto" w:sz="4" w:space="0"/>
            </w:tcBorders>
          </w:tcPr>
          <w:p>
            <w:pPr>
              <w:rPr>
                <w:rFonts w:hint="eastAsia" w:ascii="宋体" w:eastAsia="宋体"/>
                <w:sz w:val="18"/>
                <w:szCs w:val="18"/>
              </w:rPr>
            </w:pPr>
          </w:p>
        </w:tc>
        <w:tc>
          <w:tcPr>
            <w:tcW w:w="1574" w:type="dxa"/>
            <w:gridSpan w:val="2"/>
            <w:tcBorders>
              <w:top w:val="single" w:color="auto" w:sz="4" w:space="0"/>
              <w:left w:val="single" w:color="auto" w:sz="4" w:space="0"/>
              <w:right w:val="single" w:color="auto" w:sz="4" w:space="0"/>
            </w:tcBorders>
          </w:tcPr>
          <w:p>
            <w:pPr>
              <w:rPr>
                <w:rFonts w:ascii="宋体" w:eastAsia="宋体"/>
                <w:sz w:val="18"/>
                <w:szCs w:val="18"/>
              </w:rPr>
            </w:pPr>
          </w:p>
        </w:tc>
        <w:tc>
          <w:tcPr>
            <w:tcW w:w="1382"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2190" w:type="dxa"/>
            <w:tcBorders>
              <w:top w:val="single" w:color="auto" w:sz="4" w:space="0"/>
              <w:left w:val="single" w:color="auto" w:sz="4" w:space="0"/>
              <w:right w:val="single" w:color="auto" w:sz="4" w:space="0"/>
            </w:tcBorders>
          </w:tcPr>
          <w:p>
            <w:pPr>
              <w:spacing w:line="560" w:lineRule="exact"/>
              <w:jc w:val="center"/>
              <w:rPr>
                <w:rFonts w:ascii="宋体" w:eastAsia="宋体"/>
                <w:sz w:val="28"/>
                <w:szCs w:val="28"/>
              </w:rPr>
            </w:pPr>
            <w:r>
              <w:rPr>
                <w:rFonts w:hint="eastAsia" w:ascii="宋体" w:eastAsia="宋体"/>
                <w:sz w:val="18"/>
                <w:szCs w:val="18"/>
              </w:rPr>
              <w:t>政府网站</w:t>
            </w:r>
          </w:p>
        </w:tc>
        <w:tc>
          <w:tcPr>
            <w:tcW w:w="1383"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1262"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c>
          <w:tcPr>
            <w:tcW w:w="1280" w:type="dxa"/>
            <w:tcBorders>
              <w:top w:val="single" w:color="auto" w:sz="4" w:space="0"/>
              <w:left w:val="single" w:color="auto" w:sz="4" w:space="0"/>
              <w:right w:val="single" w:color="auto" w:sz="4" w:space="0"/>
            </w:tcBorders>
          </w:tcPr>
          <w:p>
            <w:pPr>
              <w:spacing w:line="560" w:lineRule="exact"/>
              <w:rPr>
                <w:rFonts w:ascii="宋体" w:eastAsia="宋体"/>
                <w:sz w:val="28"/>
                <w:szCs w:val="28"/>
              </w:rPr>
            </w:pPr>
          </w:p>
        </w:tc>
      </w:tr>
    </w:tbl>
    <w:p>
      <w:pPr>
        <w:spacing w:line="560" w:lineRule="exact"/>
        <w:rPr>
          <w:rFonts w:ascii="宋体" w:eastAsia="宋体"/>
          <w:sz w:val="28"/>
          <w:szCs w:val="28"/>
        </w:rPr>
      </w:pPr>
    </w:p>
    <w:p>
      <w:pPr>
        <w:spacing w:line="560" w:lineRule="exact"/>
        <w:rPr>
          <w:rFonts w:ascii="宋体" w:eastAsia="宋体"/>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E94E6"/>
    <w:multiLevelType w:val="singleLevel"/>
    <w:tmpl w:val="66DE94E6"/>
    <w:lvl w:ilvl="0" w:tentative="0">
      <w:start w:val="1"/>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NGVjMDQ0ZDI2NDBkOTFjMDQwOTA1NjE3NDlmZTFiZDUifQ=="/>
  </w:docVars>
  <w:rsids>
    <w:rsidRoot w:val="00000000"/>
    <w:rsid w:val="57FE7290"/>
    <w:rsid w:val="7BBBFC87"/>
    <w:rsid w:val="9DDFE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2"/>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hAnsi="宋体" w:eastAsia="宋体" w:cs="宋体"/>
      <w:b/>
      <w:bCs/>
      <w:kern w:val="44"/>
      <w:sz w:val="48"/>
      <w:szCs w:val="48"/>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rPr>
      <w:rFonts w:ascii="Courier New" w:hAnsi="Courier New"/>
      <w:sz w:val="20"/>
      <w:szCs w:val="20"/>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2030</Characters>
  <Lines>0</Lines>
  <Paragraphs>6</Paragraphs>
  <TotalTime>1</TotalTime>
  <ScaleCrop>false</ScaleCrop>
  <LinksUpToDate>false</LinksUpToDate>
  <CharactersWithSpaces>2707</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2025-04-08T17:50:00Z</dcterms:created>
  <dc:creator>DELL</dc:creator>
  <cp:lastModifiedBy>李颉妍</cp:lastModifiedBy>
  <cp:lastPrinted>2025-05-23T09:34:00Z</cp:lastPrinted>
  <dcterms:modified xsi:type="dcterms:W3CDTF">2025-07-01T18:04:44Z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D76BD2CB3331999438982E688E574AD2_43</vt:lpwstr>
  </property>
</Properties>
</file>