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sz w:val="72"/>
          <w:szCs w:val="72"/>
        </w:rPr>
      </w:pPr>
      <w:bookmarkStart w:id="0" w:name="_Toc15377425"/>
      <w:bookmarkStart w:id="1" w:name="_Toc15396475"/>
      <w:bookmarkStart w:id="2" w:name="_Toc15377193"/>
      <w:bookmarkStart w:id="3" w:name="_Toc15306267"/>
      <w:bookmarkStart w:id="4" w:name="_Toc15378441"/>
      <w:bookmarkStart w:id="5" w:name="_Toc15396597"/>
    </w:p>
    <w:p>
      <w:pPr>
        <w:spacing w:line="600" w:lineRule="exact"/>
        <w:jc w:val="center"/>
        <w:outlineLvl w:val="9"/>
        <w:rPr>
          <w:rFonts w:ascii="方正小标宋简体" w:hAnsi="宋体" w:eastAsia="方正小标宋简体"/>
          <w:sz w:val="72"/>
          <w:szCs w:val="72"/>
        </w:rPr>
      </w:pPr>
    </w:p>
    <w:bookmarkEnd w:id="0"/>
    <w:bookmarkEnd w:id="1"/>
    <w:bookmarkEnd w:id="2"/>
    <w:bookmarkEnd w:id="3"/>
    <w:bookmarkEnd w:id="4"/>
    <w:bookmarkEnd w:id="5"/>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075"/>
      <w:bookmarkStart w:id="7" w:name="_Toc26886"/>
      <w:r>
        <w:rPr>
          <w:rFonts w:hint="eastAsia" w:ascii="方正小标宋简体" w:hAnsi="方正小标宋简体" w:eastAsia="方正小标宋简体" w:cs="方正小标宋简体"/>
          <w:sz w:val="72"/>
          <w:szCs w:val="72"/>
        </w:rPr>
        <w:t>2023年度</w:t>
      </w:r>
      <w:bookmarkEnd w:id="6"/>
      <w:bookmarkEnd w:id="7"/>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8" w:name="_Toc18013"/>
      <w:bookmarkStart w:id="9" w:name="_Toc15396476"/>
      <w:bookmarkStart w:id="10" w:name="_Toc23491"/>
      <w:bookmarkStart w:id="11" w:name="_Toc15396598"/>
      <w:bookmarkStart w:id="12" w:name="_Toc15377426"/>
      <w:bookmarkStart w:id="13" w:name="_Toc15378442"/>
      <w:bookmarkStart w:id="14" w:name="_Toc15377194"/>
      <w:r>
        <w:rPr>
          <w:rFonts w:hint="eastAsia" w:ascii="方正小标宋简体" w:hAnsi="方正小标宋简体" w:eastAsia="方正小标宋简体" w:cs="方正小标宋简体"/>
          <w:sz w:val="72"/>
          <w:szCs w:val="72"/>
        </w:rPr>
        <w:t>四川省</w:t>
      </w:r>
      <w:bookmarkStart w:id="15" w:name="_Toc15306268"/>
      <w:r>
        <w:rPr>
          <w:rFonts w:hint="eastAsia" w:ascii="方正小标宋简体" w:hAnsi="方正小标宋简体" w:eastAsia="方正小标宋简体" w:cs="方正小标宋简体"/>
          <w:sz w:val="72"/>
          <w:szCs w:val="72"/>
          <w:lang w:eastAsia="zh-CN"/>
        </w:rPr>
        <w:t>交通运输局</w:t>
      </w:r>
      <w:r>
        <w:rPr>
          <w:rFonts w:hint="eastAsia" w:ascii="方正小标宋简体" w:hAnsi="方正小标宋简体" w:eastAsia="方正小标宋简体" w:cs="方正小标宋简体"/>
          <w:sz w:val="72"/>
          <w:szCs w:val="72"/>
        </w:rPr>
        <w:t>部门决算</w:t>
      </w:r>
      <w:bookmarkEnd w:id="8"/>
      <w:bookmarkEnd w:id="9"/>
      <w:bookmarkEnd w:id="10"/>
      <w:bookmarkEnd w:id="11"/>
      <w:bookmarkEnd w:id="12"/>
      <w:bookmarkEnd w:id="13"/>
      <w:bookmarkEnd w:id="14"/>
      <w:bookmarkEnd w:id="15"/>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3"/>
      </w:pPr>
      <w:r>
        <w:rPr>
          <w:rFonts w:hint="eastAsia"/>
        </w:rPr>
        <w:t>公开时间：202</w:t>
      </w:r>
      <w:r>
        <w:rPr>
          <w:rFonts w:hint="eastAsia"/>
          <w:lang w:val="en-US" w:eastAsia="zh-CN"/>
        </w:rPr>
        <w:t>4</w:t>
      </w:r>
      <w:bookmarkStart w:id="109" w:name="_GoBack"/>
      <w:bookmarkEnd w:id="109"/>
      <w:r>
        <w:rPr>
          <w:rFonts w:hint="eastAsia"/>
        </w:rPr>
        <w:t>年</w:t>
      </w:r>
      <w:r>
        <w:rPr>
          <w:rFonts w:hint="eastAsia"/>
          <w:lang w:val="en-US" w:eastAsia="zh-CN"/>
        </w:rPr>
        <w:t>9</w:t>
      </w:r>
      <w:r>
        <w:rPr>
          <w:rFonts w:hint="eastAsia"/>
        </w:rPr>
        <w:t>月</w:t>
      </w:r>
      <w:r>
        <w:rPr>
          <w:rFonts w:hint="eastAsia"/>
          <w:highlight w:val="none"/>
          <w:lang w:val="en-US" w:eastAsia="zh-CN"/>
        </w:rPr>
        <w:t>18</w:t>
      </w:r>
      <w:r>
        <w:rPr>
          <w:rFonts w:hint="eastAsia"/>
        </w:rPr>
        <w:t>日</w:t>
      </w:r>
    </w:p>
    <w:p/>
    <w:sdt>
      <w:sdtPr>
        <w:rPr>
          <w:rFonts w:ascii="宋体" w:hAnsi="宋体" w:eastAsia="宋体" w:cs="Times New Roman"/>
          <w:kern w:val="2"/>
          <w:sz w:val="21"/>
          <w:szCs w:val="24"/>
          <w:lang w:val="en-US" w:eastAsia="zh-CN" w:bidi="ar-SA"/>
        </w:rPr>
        <w:id w:val="147460846"/>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b/>
            </w:rPr>
          </w:pPr>
          <w:r>
            <w:fldChar w:fldCharType="begin"/>
          </w:r>
          <w:r>
            <w:instrText xml:space="preserve">TOC \o "1-2" \h \u </w:instrText>
          </w:r>
          <w:r>
            <w:fldChar w:fldCharType="separate"/>
          </w:r>
        </w:p>
        <w:p>
          <w:pPr>
            <w:pStyle w:val="54"/>
            <w:tabs>
              <w:tab w:val="right" w:leader="dot" w:pos="8306"/>
            </w:tabs>
            <w:rPr>
              <w:b/>
            </w:rPr>
          </w:pPr>
          <w:r>
            <w:rPr>
              <w:b/>
            </w:rPr>
            <w:fldChar w:fldCharType="begin"/>
          </w:r>
          <w:r>
            <w:rPr>
              <w:b/>
            </w:rPr>
            <w:instrText xml:space="preserve"> HYPERLINK \l _Toc15017 </w:instrText>
          </w:r>
          <w:r>
            <w:rPr>
              <w:b/>
            </w:rPr>
            <w:fldChar w:fldCharType="separate"/>
          </w:r>
          <w:r>
            <w:rPr>
              <w:rFonts w:hint="eastAsia" w:ascii="黑体" w:hAnsi="黑体" w:eastAsia="黑体"/>
              <w:b/>
            </w:rPr>
            <w:t xml:space="preserve">第一部分 </w:t>
          </w:r>
          <w:r>
            <w:rPr>
              <w:rFonts w:hint="eastAsia" w:ascii="黑体" w:hAnsi="黑体" w:eastAsia="黑体"/>
              <w:b/>
              <w:bCs w:val="0"/>
            </w:rPr>
            <w:t>部门概况</w:t>
          </w:r>
          <w:r>
            <w:rPr>
              <w:b/>
            </w:rPr>
            <w:tab/>
          </w:r>
          <w:r>
            <w:rPr>
              <w:b/>
            </w:rPr>
            <w:fldChar w:fldCharType="begin"/>
          </w:r>
          <w:r>
            <w:rPr>
              <w:b/>
            </w:rPr>
            <w:instrText xml:space="preserve"> PAGEREF _Toc15017 \h </w:instrText>
          </w:r>
          <w:r>
            <w:rPr>
              <w:b/>
            </w:rPr>
            <w:fldChar w:fldCharType="separate"/>
          </w:r>
          <w:r>
            <w:rPr>
              <w:b/>
            </w:rPr>
            <w:t>3</w:t>
          </w:r>
          <w:r>
            <w:rPr>
              <w:b/>
            </w:rPr>
            <w:fldChar w:fldCharType="end"/>
          </w:r>
          <w:r>
            <w:rPr>
              <w:b/>
            </w:rPr>
            <w:fldChar w:fldCharType="end"/>
          </w:r>
        </w:p>
        <w:p>
          <w:pPr>
            <w:pStyle w:val="55"/>
            <w:tabs>
              <w:tab w:val="right" w:leader="dot" w:pos="8306"/>
            </w:tabs>
          </w:pPr>
          <w:r>
            <w:fldChar w:fldCharType="begin"/>
          </w:r>
          <w:r>
            <w:instrText xml:space="preserve"> HYPERLINK \l _Toc29832 </w:instrText>
          </w:r>
          <w:r>
            <w:fldChar w:fldCharType="separate"/>
          </w:r>
          <w:r>
            <w:rPr>
              <w:rFonts w:hint="default" w:ascii="黑体" w:hAnsi="黑体" w:eastAsia="黑体"/>
            </w:rPr>
            <w:t xml:space="preserve">一、 </w:t>
          </w:r>
          <w:r>
            <w:rPr>
              <w:rFonts w:hint="eastAsia" w:ascii="黑体" w:hAnsi="黑体" w:eastAsia="黑体"/>
            </w:rPr>
            <w:t>部门职责</w:t>
          </w:r>
          <w:r>
            <w:tab/>
          </w:r>
          <w:r>
            <w:fldChar w:fldCharType="begin"/>
          </w:r>
          <w:r>
            <w:instrText xml:space="preserve"> PAGEREF _Toc29832 \h </w:instrText>
          </w:r>
          <w:r>
            <w:fldChar w:fldCharType="separate"/>
          </w:r>
          <w:r>
            <w:t>3</w:t>
          </w:r>
          <w:r>
            <w:fldChar w:fldCharType="end"/>
          </w:r>
          <w:r>
            <w:fldChar w:fldCharType="end"/>
          </w:r>
        </w:p>
        <w:p>
          <w:pPr>
            <w:pStyle w:val="55"/>
            <w:tabs>
              <w:tab w:val="right" w:leader="dot" w:pos="8306"/>
            </w:tabs>
          </w:pPr>
          <w:r>
            <w:fldChar w:fldCharType="begin"/>
          </w:r>
          <w:r>
            <w:instrText xml:space="preserve"> HYPERLINK \l _Toc12758 </w:instrText>
          </w:r>
          <w:r>
            <w:fldChar w:fldCharType="separate"/>
          </w:r>
          <w:r>
            <w:rPr>
              <w:rFonts w:hint="eastAsia" w:ascii="黑体" w:eastAsia="黑体"/>
            </w:rPr>
            <w:t>二、</w:t>
          </w:r>
          <w:r>
            <w:rPr>
              <w:rFonts w:hint="eastAsia" w:ascii="黑体" w:hAnsi="黑体" w:eastAsia="黑体"/>
            </w:rPr>
            <w:t>机</w:t>
          </w:r>
          <w:r>
            <w:rPr>
              <w:rFonts w:hint="eastAsia" w:ascii="黑体" w:hAnsi="黑体" w:eastAsia="黑体"/>
              <w:bCs w:val="0"/>
            </w:rPr>
            <w:t>构设置</w:t>
          </w:r>
          <w:r>
            <w:tab/>
          </w:r>
          <w:r>
            <w:fldChar w:fldCharType="begin"/>
          </w:r>
          <w:r>
            <w:instrText xml:space="preserve"> PAGEREF _Toc12758 \h </w:instrText>
          </w:r>
          <w:r>
            <w:fldChar w:fldCharType="separate"/>
          </w:r>
          <w:r>
            <w:t>5</w:t>
          </w:r>
          <w:r>
            <w:fldChar w:fldCharType="end"/>
          </w:r>
          <w:r>
            <w:fldChar w:fldCharType="end"/>
          </w:r>
        </w:p>
        <w:p>
          <w:pPr>
            <w:pStyle w:val="54"/>
            <w:tabs>
              <w:tab w:val="right" w:leader="dot" w:pos="8306"/>
            </w:tabs>
            <w:rPr>
              <w:b/>
            </w:rPr>
          </w:pPr>
          <w:r>
            <w:rPr>
              <w:b/>
            </w:rPr>
            <w:fldChar w:fldCharType="begin"/>
          </w:r>
          <w:r>
            <w:rPr>
              <w:b/>
            </w:rPr>
            <w:instrText xml:space="preserve"> HYPERLINK \l _Toc27550 </w:instrText>
          </w:r>
          <w:r>
            <w:rPr>
              <w:b/>
            </w:rPr>
            <w:fldChar w:fldCharType="separate"/>
          </w:r>
          <w:r>
            <w:rPr>
              <w:rFonts w:hint="eastAsia" w:ascii="黑体" w:hAnsi="黑体" w:eastAsia="黑体"/>
              <w:b/>
            </w:rPr>
            <w:t>第二部分 202</w:t>
          </w:r>
          <w:r>
            <w:rPr>
              <w:rFonts w:hint="eastAsia" w:ascii="黑体" w:hAnsi="黑体" w:eastAsia="黑体"/>
              <w:b/>
              <w:lang w:val="en-US" w:eastAsia="zh-CN"/>
            </w:rPr>
            <w:t>3</w:t>
          </w:r>
          <w:r>
            <w:rPr>
              <w:rFonts w:hint="eastAsia" w:ascii="黑体" w:hAnsi="黑体" w:eastAsia="黑体"/>
              <w:b/>
            </w:rPr>
            <w:t>年度</w:t>
          </w:r>
          <w:r>
            <w:rPr>
              <w:rFonts w:hint="eastAsia" w:ascii="黑体" w:hAnsi="黑体" w:eastAsia="黑体"/>
              <w:b/>
              <w:bCs/>
            </w:rPr>
            <w:t>部门决算情况说明</w:t>
          </w:r>
          <w:r>
            <w:rPr>
              <w:b/>
            </w:rPr>
            <w:tab/>
          </w:r>
          <w:r>
            <w:rPr>
              <w:b/>
            </w:rPr>
            <w:fldChar w:fldCharType="begin"/>
          </w:r>
          <w:r>
            <w:rPr>
              <w:b/>
            </w:rPr>
            <w:instrText xml:space="preserve"> PAGEREF _Toc27550 \h </w:instrText>
          </w:r>
          <w:r>
            <w:rPr>
              <w:b/>
            </w:rPr>
            <w:fldChar w:fldCharType="separate"/>
          </w:r>
          <w:r>
            <w:rPr>
              <w:b/>
            </w:rPr>
            <w:t>6</w:t>
          </w:r>
          <w:r>
            <w:rPr>
              <w:b/>
            </w:rPr>
            <w:fldChar w:fldCharType="end"/>
          </w:r>
          <w:r>
            <w:rPr>
              <w:b/>
            </w:rPr>
            <w:fldChar w:fldCharType="end"/>
          </w:r>
        </w:p>
        <w:p>
          <w:pPr>
            <w:pStyle w:val="55"/>
            <w:tabs>
              <w:tab w:val="right" w:leader="dot" w:pos="8306"/>
            </w:tabs>
          </w:pPr>
          <w:r>
            <w:fldChar w:fldCharType="begin"/>
          </w:r>
          <w:r>
            <w:instrText xml:space="preserve"> HYPERLINK \l _Toc4574 </w:instrText>
          </w:r>
          <w: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_Toc4574 \h </w:instrText>
          </w:r>
          <w:r>
            <w:fldChar w:fldCharType="separate"/>
          </w:r>
          <w:r>
            <w:t>6</w:t>
          </w:r>
          <w:r>
            <w:fldChar w:fldCharType="end"/>
          </w:r>
          <w:r>
            <w:fldChar w:fldCharType="end"/>
          </w:r>
        </w:p>
        <w:p>
          <w:pPr>
            <w:pStyle w:val="55"/>
            <w:tabs>
              <w:tab w:val="right" w:leader="dot" w:pos="8306"/>
            </w:tabs>
          </w:pPr>
          <w:r>
            <w:fldChar w:fldCharType="begin"/>
          </w:r>
          <w:r>
            <w:instrText xml:space="preserve"> HYPERLINK \l _Toc27204 </w:instrText>
          </w:r>
          <w: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_Toc27204 \h </w:instrText>
          </w:r>
          <w:r>
            <w:fldChar w:fldCharType="separate"/>
          </w:r>
          <w:r>
            <w:t>6</w:t>
          </w:r>
          <w:r>
            <w:fldChar w:fldCharType="end"/>
          </w:r>
          <w:r>
            <w:fldChar w:fldCharType="end"/>
          </w:r>
        </w:p>
        <w:p>
          <w:pPr>
            <w:pStyle w:val="55"/>
            <w:tabs>
              <w:tab w:val="right" w:leader="dot" w:pos="8306"/>
            </w:tabs>
          </w:pPr>
          <w:r>
            <w:fldChar w:fldCharType="begin"/>
          </w:r>
          <w:r>
            <w:instrText xml:space="preserve"> HYPERLINK \l _Toc12892 </w:instrText>
          </w:r>
          <w: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_Toc12892 \h </w:instrText>
          </w:r>
          <w:r>
            <w:fldChar w:fldCharType="separate"/>
          </w:r>
          <w:r>
            <w:t>7</w:t>
          </w:r>
          <w:r>
            <w:fldChar w:fldCharType="end"/>
          </w:r>
          <w:r>
            <w:fldChar w:fldCharType="end"/>
          </w:r>
        </w:p>
        <w:p>
          <w:pPr>
            <w:pStyle w:val="55"/>
            <w:tabs>
              <w:tab w:val="right" w:leader="dot" w:pos="8306"/>
            </w:tabs>
          </w:pPr>
          <w:r>
            <w:fldChar w:fldCharType="begin"/>
          </w:r>
          <w:r>
            <w:instrText xml:space="preserve"> HYPERLINK \l _Toc13351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_Toc13351 \h </w:instrText>
          </w:r>
          <w:r>
            <w:fldChar w:fldCharType="separate"/>
          </w:r>
          <w:r>
            <w:t>8</w:t>
          </w:r>
          <w:r>
            <w:fldChar w:fldCharType="end"/>
          </w:r>
          <w:r>
            <w:fldChar w:fldCharType="end"/>
          </w:r>
        </w:p>
        <w:p>
          <w:pPr>
            <w:pStyle w:val="55"/>
            <w:tabs>
              <w:tab w:val="right" w:leader="dot" w:pos="8306"/>
            </w:tabs>
          </w:pPr>
          <w:r>
            <w:fldChar w:fldCharType="begin"/>
          </w:r>
          <w:r>
            <w:instrText xml:space="preserve"> HYPERLINK \l _Toc6453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_Toc6453 \h </w:instrText>
          </w:r>
          <w:r>
            <w:fldChar w:fldCharType="separate"/>
          </w:r>
          <w:r>
            <w:t>8</w:t>
          </w:r>
          <w:r>
            <w:fldChar w:fldCharType="end"/>
          </w:r>
          <w:r>
            <w:fldChar w:fldCharType="end"/>
          </w:r>
        </w:p>
        <w:p>
          <w:pPr>
            <w:pStyle w:val="55"/>
            <w:tabs>
              <w:tab w:val="right" w:leader="dot" w:pos="8306"/>
            </w:tabs>
          </w:pPr>
          <w:r>
            <w:fldChar w:fldCharType="begin"/>
          </w:r>
          <w:r>
            <w:instrText xml:space="preserve"> HYPERLINK \l _Toc6989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_Toc6989 \h </w:instrText>
          </w:r>
          <w:r>
            <w:fldChar w:fldCharType="separate"/>
          </w:r>
          <w:r>
            <w:t>14</w:t>
          </w:r>
          <w:r>
            <w:fldChar w:fldCharType="end"/>
          </w:r>
          <w:r>
            <w:fldChar w:fldCharType="end"/>
          </w:r>
        </w:p>
        <w:p>
          <w:pPr>
            <w:pStyle w:val="55"/>
            <w:tabs>
              <w:tab w:val="right" w:leader="dot" w:pos="8306"/>
            </w:tabs>
          </w:pPr>
          <w:r>
            <w:fldChar w:fldCharType="begin"/>
          </w:r>
          <w:r>
            <w:instrText xml:space="preserve"> HYPERLINK \l _Toc18413 </w:instrText>
          </w:r>
          <w:r>
            <w:fldChar w:fldCharType="separate"/>
          </w:r>
          <w:r>
            <w:rPr>
              <w:rFonts w:hint="eastAsia" w:ascii="黑体" w:eastAsia="黑体"/>
              <w:szCs w:val="32"/>
            </w:rPr>
            <w:t>七、</w:t>
          </w:r>
          <w:r>
            <w:rPr>
              <w:rFonts w:hint="eastAsia" w:ascii="黑体" w:hAnsi="黑体" w:eastAsia="黑体"/>
            </w:rPr>
            <w:t>财政拨款“三公”经费支出决算情况说明</w:t>
          </w:r>
          <w:r>
            <w:tab/>
          </w:r>
          <w:r>
            <w:fldChar w:fldCharType="begin"/>
          </w:r>
          <w:r>
            <w:instrText xml:space="preserve"> PAGEREF _Toc18413 \h </w:instrText>
          </w:r>
          <w:r>
            <w:fldChar w:fldCharType="separate"/>
          </w:r>
          <w:r>
            <w:t>14</w:t>
          </w:r>
          <w:r>
            <w:fldChar w:fldCharType="end"/>
          </w:r>
          <w:r>
            <w:fldChar w:fldCharType="end"/>
          </w:r>
        </w:p>
        <w:p>
          <w:pPr>
            <w:pStyle w:val="55"/>
            <w:tabs>
              <w:tab w:val="right" w:leader="dot" w:pos="8306"/>
            </w:tabs>
          </w:pPr>
          <w:r>
            <w:fldChar w:fldCharType="begin"/>
          </w:r>
          <w:r>
            <w:instrText xml:space="preserve"> HYPERLINK \l _Toc5439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_Toc5439 \h </w:instrText>
          </w:r>
          <w:r>
            <w:fldChar w:fldCharType="separate"/>
          </w:r>
          <w:r>
            <w:t>17</w:t>
          </w:r>
          <w:r>
            <w:fldChar w:fldCharType="end"/>
          </w:r>
          <w:r>
            <w:fldChar w:fldCharType="end"/>
          </w:r>
        </w:p>
        <w:p>
          <w:pPr>
            <w:pStyle w:val="55"/>
            <w:tabs>
              <w:tab w:val="right" w:leader="dot" w:pos="8306"/>
            </w:tabs>
          </w:pPr>
          <w:r>
            <w:fldChar w:fldCharType="begin"/>
          </w:r>
          <w:r>
            <w:instrText xml:space="preserve"> HYPERLINK \l _Toc12260 </w:instrText>
          </w:r>
          <w:r>
            <w:fldChar w:fldCharType="separate"/>
          </w:r>
          <w:r>
            <w:rPr>
              <w:rFonts w:hint="eastAsia" w:ascii="黑体" w:hAnsi="黑体" w:eastAsia="黑体"/>
            </w:rPr>
            <w:t>九、 国有资本经营预算支出决算情况说明</w:t>
          </w:r>
          <w:r>
            <w:tab/>
          </w:r>
          <w:r>
            <w:fldChar w:fldCharType="begin"/>
          </w:r>
          <w:r>
            <w:instrText xml:space="preserve"> PAGEREF _Toc12260 \h </w:instrText>
          </w:r>
          <w:r>
            <w:fldChar w:fldCharType="separate"/>
          </w:r>
          <w:r>
            <w:t>17</w:t>
          </w:r>
          <w:r>
            <w:fldChar w:fldCharType="end"/>
          </w:r>
          <w:r>
            <w:fldChar w:fldCharType="end"/>
          </w:r>
        </w:p>
        <w:p>
          <w:pPr>
            <w:pStyle w:val="55"/>
            <w:tabs>
              <w:tab w:val="right" w:leader="dot" w:pos="8306"/>
            </w:tabs>
          </w:pPr>
          <w:r>
            <w:fldChar w:fldCharType="begin"/>
          </w:r>
          <w:r>
            <w:instrText xml:space="preserve"> HYPERLINK \l _Toc9105 </w:instrText>
          </w:r>
          <w:r>
            <w:fldChar w:fldCharType="separate"/>
          </w:r>
          <w:r>
            <w:rPr>
              <w:rFonts w:hint="eastAsia" w:ascii="黑体" w:hAnsi="黑体" w:eastAsia="黑体"/>
            </w:rPr>
            <w:t>十、 其他重要事项的情况说明</w:t>
          </w:r>
          <w:r>
            <w:tab/>
          </w:r>
          <w:r>
            <w:fldChar w:fldCharType="begin"/>
          </w:r>
          <w:r>
            <w:instrText xml:space="preserve"> PAGEREF _Toc9105 \h </w:instrText>
          </w:r>
          <w:r>
            <w:fldChar w:fldCharType="separate"/>
          </w:r>
          <w:r>
            <w:t>17</w:t>
          </w:r>
          <w:r>
            <w:fldChar w:fldCharType="end"/>
          </w:r>
          <w:r>
            <w:fldChar w:fldCharType="end"/>
          </w:r>
        </w:p>
        <w:p>
          <w:pPr>
            <w:pStyle w:val="54"/>
            <w:tabs>
              <w:tab w:val="right" w:leader="dot" w:pos="8306"/>
            </w:tabs>
            <w:rPr>
              <w:b/>
            </w:rPr>
          </w:pPr>
          <w:r>
            <w:rPr>
              <w:b/>
            </w:rPr>
            <w:fldChar w:fldCharType="begin"/>
          </w:r>
          <w:r>
            <w:rPr>
              <w:b/>
            </w:rPr>
            <w:instrText xml:space="preserve"> HYPERLINK \l _Toc23400 </w:instrText>
          </w:r>
          <w:r>
            <w:rPr>
              <w:b/>
            </w:rPr>
            <w:fldChar w:fldCharType="separate"/>
          </w:r>
          <w:r>
            <w:rPr>
              <w:rFonts w:hint="eastAsia" w:ascii="黑体" w:hAnsi="黑体" w:eastAsia="黑体"/>
              <w:b/>
            </w:rPr>
            <w:t xml:space="preserve">第三部分 </w:t>
          </w:r>
          <w:r>
            <w:rPr>
              <w:rFonts w:hint="eastAsia" w:ascii="黑体" w:hAnsi="黑体" w:eastAsia="黑体"/>
              <w:b/>
              <w:szCs w:val="44"/>
            </w:rPr>
            <w:t>名</w:t>
          </w:r>
          <w:r>
            <w:rPr>
              <w:rFonts w:hint="eastAsia" w:ascii="黑体" w:hAnsi="黑体" w:eastAsia="黑体"/>
              <w:b/>
            </w:rPr>
            <w:t>词解释</w:t>
          </w:r>
          <w:r>
            <w:rPr>
              <w:b/>
            </w:rPr>
            <w:tab/>
          </w:r>
          <w:r>
            <w:rPr>
              <w:b/>
            </w:rPr>
            <w:fldChar w:fldCharType="begin"/>
          </w:r>
          <w:r>
            <w:rPr>
              <w:b/>
            </w:rPr>
            <w:instrText xml:space="preserve"> PAGEREF _Toc23400 \h </w:instrText>
          </w:r>
          <w:r>
            <w:rPr>
              <w:b/>
            </w:rPr>
            <w:fldChar w:fldCharType="separate"/>
          </w:r>
          <w:r>
            <w:rPr>
              <w:b/>
            </w:rPr>
            <w:t>19</w:t>
          </w:r>
          <w:r>
            <w:rPr>
              <w:b/>
            </w:rPr>
            <w:fldChar w:fldCharType="end"/>
          </w:r>
          <w:r>
            <w:rPr>
              <w:b/>
            </w:rPr>
            <w:fldChar w:fldCharType="end"/>
          </w:r>
        </w:p>
        <w:p>
          <w:pPr>
            <w:pStyle w:val="54"/>
            <w:tabs>
              <w:tab w:val="right" w:leader="dot" w:pos="8306"/>
            </w:tabs>
            <w:rPr>
              <w:b/>
            </w:rPr>
          </w:pPr>
          <w:r>
            <w:rPr>
              <w:b/>
            </w:rPr>
            <w:fldChar w:fldCharType="begin"/>
          </w:r>
          <w:r>
            <w:rPr>
              <w:b/>
            </w:rPr>
            <w:instrText xml:space="preserve"> HYPERLINK \l _Toc8765 </w:instrText>
          </w:r>
          <w:r>
            <w:rPr>
              <w:b/>
            </w:rPr>
            <w:fldChar w:fldCharType="separate"/>
          </w:r>
          <w:r>
            <w:rPr>
              <w:rFonts w:hint="eastAsia" w:ascii="黑体" w:hAnsi="黑体" w:eastAsia="黑体"/>
              <w:b/>
            </w:rPr>
            <w:t>第四部分 附件</w:t>
          </w:r>
          <w:r>
            <w:rPr>
              <w:b/>
            </w:rPr>
            <w:tab/>
          </w:r>
          <w:r>
            <w:rPr>
              <w:b/>
            </w:rPr>
            <w:fldChar w:fldCharType="begin"/>
          </w:r>
          <w:r>
            <w:rPr>
              <w:b/>
            </w:rPr>
            <w:instrText xml:space="preserve"> PAGEREF _Toc8765 \h </w:instrText>
          </w:r>
          <w:r>
            <w:rPr>
              <w:b/>
            </w:rPr>
            <w:fldChar w:fldCharType="separate"/>
          </w:r>
          <w:r>
            <w:rPr>
              <w:b/>
            </w:rPr>
            <w:t>24</w:t>
          </w:r>
          <w:r>
            <w:rPr>
              <w:b/>
            </w:rPr>
            <w:fldChar w:fldCharType="end"/>
          </w:r>
          <w:r>
            <w:rPr>
              <w:b/>
            </w:rPr>
            <w:fldChar w:fldCharType="end"/>
          </w:r>
        </w:p>
        <w:p>
          <w:pPr>
            <w:pStyle w:val="54"/>
            <w:tabs>
              <w:tab w:val="right" w:leader="dot" w:pos="8306"/>
            </w:tabs>
            <w:rPr>
              <w:b/>
            </w:rPr>
          </w:pPr>
          <w:r>
            <w:rPr>
              <w:b/>
            </w:rPr>
            <w:fldChar w:fldCharType="begin"/>
          </w:r>
          <w:r>
            <w:rPr>
              <w:b/>
            </w:rPr>
            <w:instrText xml:space="preserve"> HYPERLINK \l _Toc19940 </w:instrText>
          </w:r>
          <w:r>
            <w:rPr>
              <w:b/>
            </w:rPr>
            <w:fldChar w:fldCharType="separate"/>
          </w:r>
          <w:r>
            <w:rPr>
              <w:rFonts w:hint="eastAsia" w:ascii="黑体" w:hAnsi="黑体" w:eastAsia="黑体"/>
              <w:b/>
              <w:szCs w:val="44"/>
            </w:rPr>
            <w:t>第</w:t>
          </w:r>
          <w:r>
            <w:rPr>
              <w:rFonts w:hint="eastAsia" w:ascii="黑体" w:hAnsi="黑体" w:eastAsia="黑体"/>
              <w:b/>
            </w:rPr>
            <w:t>五部分 附表</w:t>
          </w:r>
          <w:r>
            <w:rPr>
              <w:b/>
            </w:rPr>
            <w:tab/>
          </w:r>
          <w:r>
            <w:rPr>
              <w:b/>
            </w:rPr>
            <w:fldChar w:fldCharType="begin"/>
          </w:r>
          <w:r>
            <w:rPr>
              <w:b/>
            </w:rPr>
            <w:instrText xml:space="preserve"> PAGEREF _Toc19940 \h </w:instrText>
          </w:r>
          <w:r>
            <w:rPr>
              <w:b/>
            </w:rPr>
            <w:fldChar w:fldCharType="separate"/>
          </w:r>
          <w:r>
            <w:rPr>
              <w:b/>
            </w:rPr>
            <w:t>86</w:t>
          </w:r>
          <w:r>
            <w:rPr>
              <w:b/>
            </w:rPr>
            <w:fldChar w:fldCharType="end"/>
          </w:r>
          <w:r>
            <w:rPr>
              <w:b/>
            </w:rPr>
            <w:fldChar w:fldCharType="end"/>
          </w:r>
        </w:p>
        <w:p>
          <w:pPr>
            <w:pStyle w:val="55"/>
            <w:tabs>
              <w:tab w:val="right" w:leader="dot" w:pos="8306"/>
            </w:tabs>
          </w:pPr>
          <w:r>
            <w:fldChar w:fldCharType="begin"/>
          </w:r>
          <w:r>
            <w:instrText xml:space="preserve"> HYPERLINK \l _Toc10480 </w:instrText>
          </w:r>
          <w: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_Toc10480 \h </w:instrText>
          </w:r>
          <w:r>
            <w:fldChar w:fldCharType="separate"/>
          </w:r>
          <w:r>
            <w:t>87</w:t>
          </w:r>
          <w:r>
            <w:fldChar w:fldCharType="end"/>
          </w:r>
          <w:r>
            <w:fldChar w:fldCharType="end"/>
          </w:r>
        </w:p>
        <w:p>
          <w:pPr>
            <w:pStyle w:val="55"/>
            <w:tabs>
              <w:tab w:val="right" w:leader="dot" w:pos="8306"/>
            </w:tabs>
          </w:pPr>
          <w:r>
            <w:fldChar w:fldCharType="begin"/>
          </w:r>
          <w:r>
            <w:instrText xml:space="preserve"> HYPERLINK \l _Toc8821 </w:instrText>
          </w:r>
          <w: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_Toc8821 \h </w:instrText>
          </w:r>
          <w:r>
            <w:fldChar w:fldCharType="separate"/>
          </w:r>
          <w:r>
            <w:t>87</w:t>
          </w:r>
          <w:r>
            <w:fldChar w:fldCharType="end"/>
          </w:r>
          <w:r>
            <w:fldChar w:fldCharType="end"/>
          </w:r>
        </w:p>
        <w:p>
          <w:pPr>
            <w:pStyle w:val="55"/>
            <w:tabs>
              <w:tab w:val="right" w:leader="dot" w:pos="8306"/>
            </w:tabs>
          </w:pPr>
          <w:r>
            <w:fldChar w:fldCharType="begin"/>
          </w:r>
          <w:r>
            <w:instrText xml:space="preserve"> HYPERLINK \l _Toc26579 </w:instrText>
          </w:r>
          <w: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_Toc26579 \h </w:instrText>
          </w:r>
          <w:r>
            <w:fldChar w:fldCharType="separate"/>
          </w:r>
          <w:r>
            <w:t>87</w:t>
          </w:r>
          <w:r>
            <w:fldChar w:fldCharType="end"/>
          </w:r>
          <w:r>
            <w:fldChar w:fldCharType="end"/>
          </w:r>
        </w:p>
        <w:p>
          <w:pPr>
            <w:pStyle w:val="55"/>
            <w:tabs>
              <w:tab w:val="right" w:leader="dot" w:pos="8306"/>
            </w:tabs>
          </w:pPr>
          <w:r>
            <w:fldChar w:fldCharType="begin"/>
          </w:r>
          <w:r>
            <w:instrText xml:space="preserve"> HYPERLINK \l _Toc19492 </w:instrText>
          </w:r>
          <w: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_Toc19492 \h </w:instrText>
          </w:r>
          <w:r>
            <w:fldChar w:fldCharType="separate"/>
          </w:r>
          <w:r>
            <w:t>87</w:t>
          </w:r>
          <w:r>
            <w:fldChar w:fldCharType="end"/>
          </w:r>
          <w:r>
            <w:fldChar w:fldCharType="end"/>
          </w:r>
        </w:p>
        <w:p>
          <w:pPr>
            <w:pStyle w:val="55"/>
            <w:tabs>
              <w:tab w:val="right" w:leader="dot" w:pos="8306"/>
            </w:tabs>
          </w:pPr>
          <w:r>
            <w:fldChar w:fldCharType="begin"/>
          </w:r>
          <w:r>
            <w:instrText xml:space="preserve"> HYPERLINK \l _Toc25444 </w:instrText>
          </w:r>
          <w: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_Toc25444 \h </w:instrText>
          </w:r>
          <w:r>
            <w:fldChar w:fldCharType="separate"/>
          </w:r>
          <w:r>
            <w:t>87</w:t>
          </w:r>
          <w:r>
            <w:fldChar w:fldCharType="end"/>
          </w:r>
          <w:r>
            <w:fldChar w:fldCharType="end"/>
          </w:r>
        </w:p>
        <w:p>
          <w:pPr>
            <w:pStyle w:val="55"/>
            <w:tabs>
              <w:tab w:val="right" w:leader="dot" w:pos="8306"/>
            </w:tabs>
          </w:pPr>
          <w:r>
            <w:fldChar w:fldCharType="begin"/>
          </w:r>
          <w:r>
            <w:instrText xml:space="preserve"> HYPERLINK \l _Toc27836 </w:instrText>
          </w:r>
          <w: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_Toc27836 \h </w:instrText>
          </w:r>
          <w:r>
            <w:fldChar w:fldCharType="separate"/>
          </w:r>
          <w:r>
            <w:t>87</w:t>
          </w:r>
          <w:r>
            <w:fldChar w:fldCharType="end"/>
          </w:r>
          <w:r>
            <w:fldChar w:fldCharType="end"/>
          </w:r>
        </w:p>
        <w:p>
          <w:pPr>
            <w:pStyle w:val="55"/>
            <w:tabs>
              <w:tab w:val="right" w:leader="dot" w:pos="8306"/>
            </w:tabs>
          </w:pPr>
          <w:r>
            <w:fldChar w:fldCharType="begin"/>
          </w:r>
          <w:r>
            <w:instrText xml:space="preserve"> HYPERLINK \l _Toc20576 </w:instrText>
          </w:r>
          <w: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_Toc20576 \h </w:instrText>
          </w:r>
          <w:r>
            <w:fldChar w:fldCharType="separate"/>
          </w:r>
          <w:r>
            <w:t>87</w:t>
          </w:r>
          <w:r>
            <w:fldChar w:fldCharType="end"/>
          </w:r>
          <w:r>
            <w:fldChar w:fldCharType="end"/>
          </w:r>
        </w:p>
        <w:p>
          <w:pPr>
            <w:pStyle w:val="55"/>
            <w:tabs>
              <w:tab w:val="right" w:leader="dot" w:pos="8306"/>
            </w:tabs>
          </w:pPr>
          <w:r>
            <w:fldChar w:fldCharType="begin"/>
          </w:r>
          <w:r>
            <w:instrText xml:space="preserve"> HYPERLINK \l _Toc8093 </w:instrText>
          </w:r>
          <w: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_Toc8093 \h </w:instrText>
          </w:r>
          <w:r>
            <w:fldChar w:fldCharType="separate"/>
          </w:r>
          <w:r>
            <w:t>87</w:t>
          </w:r>
          <w:r>
            <w:fldChar w:fldCharType="end"/>
          </w:r>
          <w:r>
            <w:fldChar w:fldCharType="end"/>
          </w:r>
        </w:p>
        <w:p>
          <w:pPr>
            <w:pStyle w:val="55"/>
            <w:tabs>
              <w:tab w:val="right" w:leader="dot" w:pos="8306"/>
            </w:tabs>
          </w:pPr>
          <w:r>
            <w:fldChar w:fldCharType="begin"/>
          </w:r>
          <w:r>
            <w:instrText xml:space="preserve"> HYPERLINK \l _Toc6103 </w:instrText>
          </w:r>
          <w: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_Toc6103 \h </w:instrText>
          </w:r>
          <w:r>
            <w:fldChar w:fldCharType="separate"/>
          </w:r>
          <w:r>
            <w:t>87</w:t>
          </w:r>
          <w:r>
            <w:fldChar w:fldCharType="end"/>
          </w:r>
          <w:r>
            <w:fldChar w:fldCharType="end"/>
          </w:r>
        </w:p>
        <w:p>
          <w:pPr>
            <w:pStyle w:val="55"/>
            <w:tabs>
              <w:tab w:val="right" w:leader="dot" w:pos="8306"/>
            </w:tabs>
          </w:pPr>
          <w:r>
            <w:fldChar w:fldCharType="begin"/>
          </w:r>
          <w:r>
            <w:instrText xml:space="preserve"> HYPERLINK \l _Toc16391 </w:instrText>
          </w:r>
          <w:r>
            <w:fldChar w:fldCharType="separate"/>
          </w:r>
          <w:r>
            <w:rPr>
              <w:rFonts w:hint="eastAsia" w:ascii="仿宋" w:hAnsi="仿宋" w:eastAsia="仿宋"/>
              <w:bCs w:val="0"/>
            </w:rPr>
            <w:t>十、</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_Toc16391 \h </w:instrText>
          </w:r>
          <w:r>
            <w:fldChar w:fldCharType="separate"/>
          </w:r>
          <w:r>
            <w:t>87</w:t>
          </w:r>
          <w:r>
            <w:fldChar w:fldCharType="end"/>
          </w:r>
          <w:r>
            <w:fldChar w:fldCharType="end"/>
          </w:r>
        </w:p>
        <w:p>
          <w:pPr>
            <w:pStyle w:val="55"/>
            <w:tabs>
              <w:tab w:val="right" w:leader="dot" w:pos="8306"/>
            </w:tabs>
          </w:pPr>
          <w:r>
            <w:fldChar w:fldCharType="begin"/>
          </w:r>
          <w:r>
            <w:instrText xml:space="preserve"> HYPERLINK \l _Toc3279 </w:instrText>
          </w:r>
          <w:r>
            <w:fldChar w:fldCharType="separate"/>
          </w:r>
          <w:r>
            <w:rPr>
              <w:rFonts w:hint="eastAsia" w:ascii="仿宋" w:hAnsi="仿宋" w:eastAsia="仿宋"/>
              <w:bCs w:val="0"/>
            </w:rPr>
            <w:t>十一、</w:t>
          </w:r>
          <w:r>
            <w:rPr>
              <w:rFonts w:hint="eastAsia" w:ascii="仿宋" w:hAnsi="仿宋" w:eastAsia="仿宋"/>
            </w:rPr>
            <w:t>国</w:t>
          </w:r>
          <w:r>
            <w:rPr>
              <w:rFonts w:hint="eastAsia" w:ascii="仿宋" w:hAnsi="仿宋" w:eastAsia="仿宋"/>
              <w:bCs w:val="0"/>
            </w:rPr>
            <w:t>有资本经营预算财政拨款收入支出决算表</w:t>
          </w:r>
          <w:r>
            <w:tab/>
          </w:r>
          <w:r>
            <w:fldChar w:fldCharType="begin"/>
          </w:r>
          <w:r>
            <w:instrText xml:space="preserve"> PAGEREF _Toc3279 \h </w:instrText>
          </w:r>
          <w:r>
            <w:fldChar w:fldCharType="separate"/>
          </w:r>
          <w:r>
            <w:t>87</w:t>
          </w:r>
          <w:r>
            <w:fldChar w:fldCharType="end"/>
          </w:r>
          <w:r>
            <w:fldChar w:fldCharType="end"/>
          </w:r>
        </w:p>
        <w:p>
          <w:pPr>
            <w:pStyle w:val="55"/>
            <w:tabs>
              <w:tab w:val="right" w:leader="dot" w:pos="8306"/>
            </w:tabs>
          </w:pPr>
          <w:r>
            <w:fldChar w:fldCharType="begin"/>
          </w:r>
          <w:r>
            <w:instrText xml:space="preserve"> HYPERLINK \l _Toc11933 </w:instrText>
          </w:r>
          <w:r>
            <w:fldChar w:fldCharType="separate"/>
          </w:r>
          <w:r>
            <w:rPr>
              <w:rFonts w:hint="eastAsia" w:ascii="仿宋" w:hAnsi="仿宋" w:eastAsia="仿宋"/>
              <w:bCs w:val="0"/>
            </w:rPr>
            <w:t>十二、国有资本经营预算财政拨款支出决算表</w:t>
          </w:r>
          <w:r>
            <w:tab/>
          </w:r>
          <w:r>
            <w:fldChar w:fldCharType="begin"/>
          </w:r>
          <w:r>
            <w:instrText xml:space="preserve"> PAGEREF _Toc11933 \h </w:instrText>
          </w:r>
          <w:r>
            <w:fldChar w:fldCharType="separate"/>
          </w:r>
          <w:r>
            <w:t>87</w:t>
          </w:r>
          <w:r>
            <w:fldChar w:fldCharType="end"/>
          </w:r>
          <w:r>
            <w:fldChar w:fldCharType="end"/>
          </w:r>
        </w:p>
        <w:p>
          <w:pPr>
            <w:pStyle w:val="55"/>
            <w:tabs>
              <w:tab w:val="right" w:leader="dot" w:pos="8306"/>
            </w:tabs>
          </w:pPr>
          <w:r>
            <w:fldChar w:fldCharType="begin"/>
          </w:r>
          <w:r>
            <w:instrText xml:space="preserve"> HYPERLINK \l _Toc26669 </w:instrText>
          </w:r>
          <w:r>
            <w:fldChar w:fldCharType="separate"/>
          </w:r>
          <w:r>
            <w:rPr>
              <w:rFonts w:hint="eastAsia" w:ascii="仿宋" w:hAnsi="仿宋" w:eastAsia="仿宋"/>
              <w:bCs w:val="0"/>
            </w:rPr>
            <w:t>十三、财政拨款“三公”经费支出决算表</w:t>
          </w:r>
          <w:r>
            <w:tab/>
          </w:r>
          <w:r>
            <w:fldChar w:fldCharType="begin"/>
          </w:r>
          <w:r>
            <w:instrText xml:space="preserve"> PAGEREF _Toc26669 \h </w:instrText>
          </w:r>
          <w:r>
            <w:fldChar w:fldCharType="separate"/>
          </w:r>
          <w:r>
            <w:t>87</w:t>
          </w:r>
          <w:r>
            <w:fldChar w:fldCharType="end"/>
          </w:r>
          <w:r>
            <w:fldChar w:fldCharType="end"/>
          </w:r>
        </w:p>
        <w:p>
          <w:r>
            <w:rPr>
              <w:b/>
            </w:rPr>
            <w:fldChar w:fldCharType="end"/>
          </w:r>
        </w:p>
      </w:sdtContent>
    </w:sdt>
    <w:p>
      <w:pPr>
        <w:pStyle w:val="3"/>
        <w:jc w:val="center"/>
        <w:rPr>
          <w:rStyle w:val="30"/>
          <w:rFonts w:ascii="黑体" w:hAnsi="黑体" w:eastAsia="黑体"/>
          <w:b/>
          <w:bCs w:val="0"/>
        </w:rPr>
      </w:pPr>
      <w:bookmarkStart w:id="16" w:name="_Toc15017"/>
      <w:bookmarkStart w:id="17" w:name="_Toc15396599"/>
      <w:bookmarkStart w:id="18" w:name="_Toc15377196"/>
      <w:r>
        <w:rPr>
          <w:rFonts w:hint="eastAsia" w:ascii="黑体" w:hAnsi="黑体" w:eastAsia="黑体"/>
          <w:b w:val="0"/>
        </w:rPr>
        <w:t xml:space="preserve">第一部分 </w:t>
      </w:r>
      <w:r>
        <w:rPr>
          <w:rStyle w:val="30"/>
          <w:rFonts w:hint="eastAsia" w:ascii="黑体" w:hAnsi="黑体" w:eastAsia="黑体"/>
          <w:b w:val="0"/>
          <w:bCs w:val="0"/>
        </w:rPr>
        <w:t>部门概况</w:t>
      </w:r>
      <w:bookmarkEnd w:id="16"/>
      <w:bookmarkEnd w:id="17"/>
      <w:bookmarkEnd w:id="18"/>
    </w:p>
    <w:p>
      <w:pPr>
        <w:widowControl/>
        <w:jc w:val="left"/>
        <w:rPr>
          <w:rFonts w:ascii="黑体" w:eastAsia="黑体"/>
          <w:sz w:val="32"/>
          <w:szCs w:val="32"/>
        </w:rPr>
      </w:pPr>
    </w:p>
    <w:p>
      <w:pPr>
        <w:pStyle w:val="4"/>
        <w:numPr>
          <w:ilvl w:val="0"/>
          <w:numId w:val="1"/>
        </w:numPr>
        <w:rPr>
          <w:rFonts w:ascii="黑体" w:hAnsi="黑体" w:eastAsia="黑体"/>
          <w:b w:val="0"/>
        </w:rPr>
      </w:pPr>
      <w:bookmarkStart w:id="19" w:name="_Toc29832"/>
      <w:r>
        <w:rPr>
          <w:rFonts w:hint="eastAsia" w:ascii="黑体" w:hAnsi="黑体" w:eastAsia="黑体"/>
          <w:b w:val="0"/>
        </w:rPr>
        <w:t>部门职责</w:t>
      </w:r>
      <w:bookmarkEnd w:id="19"/>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贯彻执行国家有关交通运输行业的方针、政策和法律、法规，贯彻执行省地方性法规、规章、交通运输行业规划、政策和规范性文件。组织拟订并监督实施公路、水路等行业发展战略、政策，会同有关部门组织编制综合运输体系规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（2）负责本系统、本部门依法行政工作，落实行政执法责任制；指导公路、水路行业有关体制改革和机制转换工作；参与拟定物流业发展战略和规划。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（3）承担道路、水路交通运输市场监管责任，组织实施并监督执行道路、水路运输有关政策、技术标准和运营规范；指导城乡客运管理工作，指导出租车行业管理工作；会同有关部门制定运价。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承担水上交通安全监管责任。负责水上交通管制、运输船舶及相关水上设施检验、登记和防止污染、救助打捞、通讯导航、危险品运输的监督管理工作；负责船员管理相关工作；指导水上交通安全事故、船舶及相关水上设施污染事故的应急处置，依法组织和参与事故调查处理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（5）负责提出公路、水路固定资产投资规模和方向、市财政资金安排建议，按照程序报批国家、省、市规划内和年度计划规模内固定资产投资项目。指导交通运输行业审计。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承担公路、水路建设市场监管工作。组织实施并监督执行公路、水路工程建设相关政策、制度、技术标准，组织协调公路、水路有关重点工程建设，负责工程质量、安全生产监督管理工作；负责对交通行业和产业项目的招投标活动进行监督、指导；指导交通运输基础设施管理和维护，承担有关重要设施的管理和维护；按规定负责港口规划和港口岸线管理工作，指导交通运输行业特许经营管理，会同有关部门组织实施交通运输行业职业资格管理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指导公路、水路行业安全生产和应急管理工作。按规定组织协调国家、省、市重点物资、危险货物运输和紧急客货运输，负责全市干线路网运行监测和协调；组织协调地方交通战备工作，承担国防动员有关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承担交通运输科技项目开发和研究的组织实施工作，负责交通运输科研成果的推广、应用工作。指导全市交通运输信息化建设，监测分析运行情况，开展相关统计工作，发布有关信息。指导公路水路行业环境保护和节能减排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（9）负责公路水路有关涉外工作，开展经济技术交流合作，指导全市交通运输行业招商引资和利用外部资金工作。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（10）承担市政府公布的有关行政审批事项。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（11）承办市政府交办的其他事项</w:t>
      </w:r>
    </w:p>
    <w:p>
      <w:pPr>
        <w:pStyle w:val="4"/>
        <w:rPr>
          <w:rStyle w:val="31"/>
          <w:b w:val="0"/>
          <w:bCs w:val="0"/>
        </w:rPr>
      </w:pPr>
      <w:bookmarkStart w:id="20" w:name="_Toc12758"/>
      <w:bookmarkStart w:id="21" w:name="_Toc15396601"/>
      <w:bookmarkStart w:id="22" w:name="_Toc15377200"/>
      <w:r>
        <w:rPr>
          <w:rFonts w:hint="eastAsia" w:ascii="黑体" w:eastAsia="黑体"/>
          <w:b w:val="0"/>
        </w:rPr>
        <w:t>二、</w:t>
      </w:r>
      <w:r>
        <w:rPr>
          <w:rFonts w:hint="eastAsia" w:ascii="黑体" w:hAnsi="黑体" w:eastAsia="黑体"/>
          <w:b w:val="0"/>
        </w:rPr>
        <w:t>机</w:t>
      </w:r>
      <w:r>
        <w:rPr>
          <w:rStyle w:val="31"/>
          <w:rFonts w:hint="eastAsia" w:ascii="黑体" w:hAnsi="黑体" w:eastAsia="黑体"/>
          <w:b w:val="0"/>
          <w:bCs w:val="0"/>
        </w:rPr>
        <w:t>构设置</w:t>
      </w:r>
      <w:bookmarkEnd w:id="20"/>
      <w:bookmarkEnd w:id="21"/>
      <w:bookmarkEnd w:id="22"/>
    </w:p>
    <w:p>
      <w:pPr>
        <w:ind w:firstLine="800" w:firstLineChars="250"/>
        <w:rPr>
          <w:rFonts w:ascii="仿宋" w:hAnsi="仿宋" w:eastAsia="仿宋"/>
          <w:color w:val="auto"/>
          <w:sz w:val="32"/>
          <w:szCs w:val="32"/>
        </w:rPr>
      </w:pPr>
      <w:r>
        <w:rPr>
          <w:color w:val="auto"/>
          <w:sz w:val="32"/>
          <w:szCs w:val="32"/>
        </w:rPr>
        <w:t>四川省攀枝花市交通运输局</w:t>
      </w:r>
      <w:r>
        <w:rPr>
          <w:rFonts w:hint="eastAsia" w:ascii="仿宋" w:hAnsi="仿宋" w:eastAsia="仿宋"/>
          <w:color w:val="auto"/>
          <w:sz w:val="32"/>
          <w:szCs w:val="32"/>
        </w:rPr>
        <w:t>下属二级预算单位</w:t>
      </w:r>
      <w:r>
        <w:rPr>
          <w:rFonts w:hint="eastAsia" w:eastAsia="仿宋"/>
          <w:color w:val="auto"/>
          <w:sz w:val="32"/>
          <w:szCs w:val="32"/>
          <w:lang w:val="en-US" w:eastAsia="zh-CN"/>
        </w:rPr>
        <w:t>6</w:t>
      </w:r>
      <w:r>
        <w:rPr>
          <w:rFonts w:hint="eastAsia" w:ascii="仿宋" w:hAnsi="仿宋" w:eastAsia="仿宋"/>
          <w:color w:val="auto"/>
          <w:sz w:val="32"/>
          <w:szCs w:val="32"/>
        </w:rPr>
        <w:t>个，其中行政单位</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个，参照公务员法管理的事业单位</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个，其他事业单位</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个。</w:t>
      </w:r>
    </w:p>
    <w:p>
      <w:pPr>
        <w:pStyle w:val="6"/>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纳入</w:t>
      </w:r>
      <w:r>
        <w:rPr>
          <w:rFonts w:hint="eastAsia" w:ascii="仿宋" w:hAnsi="仿宋" w:eastAsia="仿宋"/>
          <w:sz w:val="32"/>
          <w:szCs w:val="32"/>
          <w:lang w:eastAsia="zh-CN"/>
        </w:rPr>
        <w:t>攀枝花市交通运输局</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年度部门决算编制范围的二级预算单位包括：</w:t>
      </w:r>
    </w:p>
    <w:p>
      <w:pPr>
        <w:ind w:firstLine="640" w:firstLineChars="200"/>
        <w:rPr>
          <w:rFonts w:hint="eastAsia" w:ascii="仿宋_GB2312" w:hAnsi="仿宋_GB2312" w:eastAsia="仿宋_GB2312" w:cs="仿宋_GB2312"/>
          <w:sz w:val="32"/>
          <w:szCs w:val="32"/>
          <w:lang w:val="en-US" w:eastAsia="zh-CN"/>
        </w:rPr>
      </w:pPr>
      <w:bookmarkStart w:id="23" w:name="_Toc15377202"/>
      <w:bookmarkStart w:id="24" w:name="_Toc15377433"/>
      <w:bookmarkStart w:id="25" w:name="_Toc15306276"/>
      <w:bookmarkStart w:id="26" w:name="_Toc15378449"/>
      <w:r>
        <w:rPr>
          <w:rFonts w:hint="eastAsia" w:ascii="仿宋_GB2312" w:hAnsi="仿宋_GB2312" w:eastAsia="仿宋_GB2312" w:cs="仿宋_GB2312"/>
          <w:sz w:val="32"/>
          <w:szCs w:val="32"/>
        </w:rPr>
        <w:t>1、攀枝花市交通建设工程</w:t>
      </w:r>
      <w:bookmarkEnd w:id="23"/>
      <w:bookmarkEnd w:id="24"/>
      <w:bookmarkEnd w:id="25"/>
      <w:bookmarkEnd w:id="26"/>
      <w:r>
        <w:rPr>
          <w:rFonts w:hint="eastAsia" w:ascii="仿宋_GB2312" w:hAnsi="仿宋_GB2312" w:eastAsia="仿宋_GB2312" w:cs="仿宋_GB2312"/>
          <w:sz w:val="32"/>
          <w:szCs w:val="32"/>
          <w:lang w:val="en-US" w:eastAsia="zh-CN"/>
        </w:rPr>
        <w:t>服务中心</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2、攀枝花市交通运输</w:t>
      </w:r>
      <w:r>
        <w:rPr>
          <w:rFonts w:hint="eastAsia" w:ascii="仿宋_GB2312" w:hAnsi="仿宋_GB2312" w:eastAsia="仿宋_GB2312" w:cs="仿宋_GB2312"/>
          <w:sz w:val="32"/>
          <w:szCs w:val="32"/>
          <w:lang w:val="en-US" w:eastAsia="zh-CN"/>
        </w:rPr>
        <w:t>服务中心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3、攀枝花市交通运输综合行政执法支队</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4、攀枝花市</w:t>
      </w:r>
      <w:r>
        <w:rPr>
          <w:rFonts w:hint="eastAsia" w:ascii="仿宋_GB2312" w:hAnsi="仿宋_GB2312" w:eastAsia="仿宋_GB2312" w:cs="仿宋_GB2312"/>
          <w:sz w:val="32"/>
          <w:szCs w:val="32"/>
          <w:lang w:val="en-US" w:eastAsia="zh-CN"/>
        </w:rPr>
        <w:t>航务海事中心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5、攀枝花市</w:t>
      </w:r>
      <w:r>
        <w:rPr>
          <w:rFonts w:hint="eastAsia" w:ascii="仿宋_GB2312" w:hAnsi="仿宋_GB2312" w:eastAsia="仿宋_GB2312" w:cs="仿宋_GB2312"/>
          <w:sz w:val="32"/>
          <w:szCs w:val="32"/>
          <w:lang w:val="en-US" w:eastAsia="zh-CN"/>
        </w:rPr>
        <w:t>公路事业发展中心</w:t>
      </w:r>
      <w:r>
        <w:rPr>
          <w:rFonts w:hint="eastAsia" w:ascii="仿宋_GB2312" w:hAnsi="仿宋_GB2312" w:eastAsia="仿宋_GB2312" w:cs="仿宋_GB2312"/>
          <w:sz w:val="32"/>
          <w:szCs w:val="32"/>
        </w:rPr>
        <w:t>（含</w:t>
      </w:r>
      <w:r>
        <w:rPr>
          <w:rFonts w:hint="eastAsia" w:ascii="仿宋_GB2312" w:hAnsi="仿宋_GB2312" w:eastAsia="仿宋_GB2312" w:cs="仿宋_GB2312"/>
          <w:sz w:val="32"/>
          <w:szCs w:val="32"/>
          <w:lang w:val="en-US" w:eastAsia="zh-CN"/>
        </w:rPr>
        <w:t>攀枝花市交通建设工程质量监督站</w:t>
      </w:r>
      <w:r>
        <w:rPr>
          <w:rFonts w:hint="eastAsia" w:ascii="仿宋_GB2312" w:hAnsi="仿宋_GB2312" w:eastAsia="仿宋_GB2312" w:cs="仿宋_GB2312"/>
          <w:sz w:val="32"/>
          <w:szCs w:val="32"/>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非预算单位，人员经费暂列在局机关项目支出单位1个，为攀枝花市公路养护总段。</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pPr>
      <w:bookmarkStart w:id="27" w:name="_Toc15396602"/>
      <w:bookmarkStart w:id="28" w:name="_Toc15377204"/>
      <w:bookmarkStart w:id="29" w:name="_Toc27550"/>
      <w:r>
        <w:rPr>
          <w:rFonts w:hint="eastAsia" w:ascii="黑体" w:hAnsi="黑体" w:eastAsia="黑体"/>
          <w:b w:val="0"/>
        </w:rPr>
        <w:t>第二部分 202</w:t>
      </w:r>
      <w:r>
        <w:rPr>
          <w:rFonts w:hint="eastAsia" w:ascii="黑体" w:hAnsi="黑体" w:eastAsia="黑体"/>
          <w:b w:val="0"/>
          <w:lang w:val="en-US" w:eastAsia="zh-CN"/>
        </w:rPr>
        <w:t>3</w:t>
      </w:r>
      <w:r>
        <w:rPr>
          <w:rFonts w:hint="eastAsia" w:ascii="黑体" w:hAnsi="黑体" w:eastAsia="黑体"/>
          <w:b w:val="0"/>
        </w:rPr>
        <w:t>年度</w:t>
      </w:r>
      <w:r>
        <w:rPr>
          <w:rStyle w:val="30"/>
          <w:rFonts w:hint="eastAsia" w:ascii="黑体" w:hAnsi="黑体" w:eastAsia="黑体"/>
          <w:b w:val="0"/>
          <w:bCs/>
        </w:rPr>
        <w:t>部门决算情况说明</w:t>
      </w:r>
      <w:bookmarkEnd w:id="27"/>
      <w:bookmarkEnd w:id="28"/>
      <w:bookmarkEnd w:id="29"/>
    </w:p>
    <w:p>
      <w:pPr>
        <w:pStyle w:val="29"/>
        <w:numPr>
          <w:ilvl w:val="0"/>
          <w:numId w:val="2"/>
        </w:numPr>
        <w:spacing w:line="600" w:lineRule="exact"/>
        <w:ind w:firstLineChars="0"/>
        <w:outlineLvl w:val="1"/>
        <w:rPr>
          <w:rStyle w:val="31"/>
          <w:rFonts w:ascii="黑体" w:hAnsi="黑体" w:eastAsia="黑体"/>
          <w:b w:val="0"/>
        </w:rPr>
      </w:pPr>
      <w:bookmarkStart w:id="30" w:name="_Toc15377205"/>
      <w:bookmarkStart w:id="31" w:name="_Toc15396603"/>
      <w:bookmarkStart w:id="32" w:name="_Toc4574"/>
      <w:r>
        <w:rPr>
          <w:rFonts w:hint="eastAsia" w:ascii="黑体" w:hAnsi="黑体" w:eastAsia="黑体"/>
          <w:sz w:val="32"/>
          <w:szCs w:val="32"/>
        </w:rPr>
        <w:t>收</w:t>
      </w:r>
      <w:r>
        <w:rPr>
          <w:rStyle w:val="31"/>
          <w:rFonts w:hint="eastAsia" w:ascii="黑体" w:hAnsi="黑体" w:eastAsia="黑体"/>
          <w:b w:val="0"/>
        </w:rPr>
        <w:t>入支出决算总体情况说明</w:t>
      </w:r>
      <w:bookmarkEnd w:id="30"/>
      <w:bookmarkEnd w:id="31"/>
      <w:bookmarkEnd w:id="32"/>
    </w:p>
    <w:p>
      <w:pPr>
        <w:spacing w:line="600" w:lineRule="exact"/>
        <w:ind w:firstLine="640" w:firstLineChars="200"/>
        <w:jc w:val="left"/>
        <w:rPr>
          <w:rFonts w:hint="eastAsia" w:ascii="仿宋" w:hAnsi="仿宋" w:eastAsia="仿宋"/>
          <w:color w:val="auto"/>
          <w:sz w:val="32"/>
          <w:szCs w:val="32"/>
        </w:rPr>
      </w:pPr>
      <w:r>
        <w:rPr>
          <w:rFonts w:hint="eastAsia" w:ascii="仿宋" w:hAnsi="仿宋" w:eastAsia="仿宋"/>
          <w:sz w:val="32"/>
          <w:szCs w:val="32"/>
        </w:rPr>
        <w:t>2023年度收、支总计均为</w:t>
      </w:r>
      <w:r>
        <w:rPr>
          <w:rFonts w:hint="eastAsia"/>
          <w:sz w:val="32"/>
          <w:szCs w:val="32"/>
        </w:rPr>
        <w:t>36921.19</w:t>
      </w:r>
      <w:r>
        <w:rPr>
          <w:rFonts w:hint="eastAsia" w:ascii="仿宋" w:hAnsi="仿宋" w:eastAsia="仿宋"/>
          <w:sz w:val="32"/>
          <w:szCs w:val="32"/>
        </w:rPr>
        <w:t>万元</w:t>
      </w:r>
      <w:r>
        <w:rPr>
          <w:rFonts w:hint="eastAsia"/>
          <w:sz w:val="32"/>
          <w:szCs w:val="32"/>
        </w:rPr>
        <w:t>。</w:t>
      </w:r>
      <w:r>
        <w:rPr>
          <w:rFonts w:hint="eastAsia" w:ascii="仿宋" w:hAnsi="仿宋" w:eastAsia="仿宋"/>
          <w:sz w:val="32"/>
          <w:szCs w:val="32"/>
        </w:rPr>
        <w:t>与2022年度相比，收、支总计各增加</w:t>
      </w:r>
      <w:r>
        <w:rPr>
          <w:rFonts w:hint="eastAsia" w:ascii="仿宋" w:hAnsi="仿宋" w:eastAsia="仿宋"/>
          <w:sz w:val="32"/>
          <w:szCs w:val="32"/>
          <w:lang w:val="en-US" w:eastAsia="zh-CN"/>
        </w:rPr>
        <w:t>12184.86</w:t>
      </w:r>
      <w:r>
        <w:rPr>
          <w:rFonts w:hint="eastAsia" w:ascii="仿宋" w:hAnsi="仿宋" w:eastAsia="仿宋"/>
          <w:sz w:val="32"/>
          <w:szCs w:val="32"/>
        </w:rPr>
        <w:t>万元，增长</w:t>
      </w:r>
      <w:r>
        <w:rPr>
          <w:rFonts w:hint="eastAsia" w:ascii="仿宋" w:hAnsi="仿宋" w:eastAsia="仿宋"/>
          <w:sz w:val="32"/>
          <w:szCs w:val="32"/>
          <w:lang w:val="en-US" w:eastAsia="zh-CN"/>
        </w:rPr>
        <w:t>49.26</w:t>
      </w:r>
      <w:r>
        <w:rPr>
          <w:rFonts w:ascii="仿宋" w:hAnsi="仿宋" w:eastAsia="仿宋"/>
          <w:sz w:val="32"/>
          <w:szCs w:val="32"/>
        </w:rPr>
        <w:t>%</w:t>
      </w:r>
      <w:r>
        <w:rPr>
          <w:rFonts w:hint="eastAsia" w:ascii="仿宋" w:hAnsi="仿宋" w:eastAsia="仿宋"/>
          <w:sz w:val="32"/>
          <w:szCs w:val="32"/>
        </w:rPr>
        <w:t>。主要变动原因</w:t>
      </w:r>
      <w:r>
        <w:rPr>
          <w:rFonts w:hint="eastAsia" w:ascii="仿宋" w:hAnsi="仿宋" w:eastAsia="仿宋"/>
          <w:color w:val="auto"/>
          <w:sz w:val="32"/>
          <w:szCs w:val="32"/>
        </w:rPr>
        <w:t>是</w:t>
      </w:r>
      <w:r>
        <w:rPr>
          <w:rFonts w:hint="eastAsia" w:ascii="仿宋" w:hAnsi="仿宋" w:eastAsia="仿宋"/>
          <w:color w:val="auto"/>
          <w:sz w:val="32"/>
          <w:szCs w:val="32"/>
          <w:lang w:eastAsia="zh-CN"/>
        </w:rPr>
        <w:t>项目支出增加</w:t>
      </w:r>
      <w:r>
        <w:rPr>
          <w:rFonts w:hint="eastAsia" w:ascii="仿宋" w:hAnsi="仿宋" w:eastAsia="仿宋"/>
          <w:color w:val="auto"/>
          <w:sz w:val="32"/>
          <w:szCs w:val="32"/>
        </w:rPr>
        <w:t>。</w:t>
      </w:r>
    </w:p>
    <w:p>
      <w:pPr>
        <w:spacing w:line="600" w:lineRule="exact"/>
        <w:ind w:firstLine="640" w:firstLineChars="200"/>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285115</wp:posOffset>
            </wp:positionH>
            <wp:positionV relativeFrom="paragraph">
              <wp:posOffset>195580</wp:posOffset>
            </wp:positionV>
            <wp:extent cx="4711065" cy="4010660"/>
            <wp:effectExtent l="4445" t="4445" r="8890" b="2349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9"/>
        <w:numPr>
          <w:ilvl w:val="0"/>
          <w:numId w:val="2"/>
        </w:numPr>
        <w:spacing w:line="600" w:lineRule="exact"/>
        <w:ind w:firstLineChars="0"/>
        <w:outlineLvl w:val="1"/>
        <w:rPr>
          <w:rStyle w:val="31"/>
          <w:rFonts w:ascii="黑体" w:hAnsi="黑体" w:eastAsia="黑体"/>
          <w:b w:val="0"/>
        </w:rPr>
      </w:pPr>
      <w:bookmarkStart w:id="33" w:name="_Toc27204"/>
      <w:bookmarkStart w:id="34" w:name="_Toc15396604"/>
      <w:bookmarkStart w:id="35" w:name="_Toc15377206"/>
      <w:r>
        <w:rPr>
          <w:rFonts w:hint="eastAsia" w:ascii="黑体" w:hAnsi="黑体" w:eastAsia="黑体"/>
          <w:sz w:val="32"/>
          <w:szCs w:val="32"/>
        </w:rPr>
        <w:t>收</w:t>
      </w:r>
      <w:r>
        <w:rPr>
          <w:rStyle w:val="31"/>
          <w:rFonts w:hint="eastAsia" w:ascii="黑体" w:hAnsi="黑体" w:eastAsia="黑体"/>
          <w:b w:val="0"/>
        </w:rPr>
        <w:t>入决算情况说明</w:t>
      </w:r>
      <w:bookmarkEnd w:id="33"/>
      <w:bookmarkEnd w:id="34"/>
      <w:bookmarkEnd w:id="35"/>
    </w:p>
    <w:p>
      <w:pPr>
        <w:spacing w:line="600" w:lineRule="exact"/>
        <w:ind w:firstLine="640" w:firstLineChars="200"/>
        <w:jc w:val="left"/>
        <w:outlineLvl w:val="1"/>
        <w:rPr>
          <w:rFonts w:hint="eastAsia"/>
        </w:rPr>
      </w:pPr>
      <w:bookmarkStart w:id="36" w:name="_Toc23503"/>
      <w:bookmarkStart w:id="37" w:name="_Toc28114"/>
      <w:r>
        <w:rPr>
          <w:rFonts w:hint="eastAsia" w:ascii="仿宋" w:hAnsi="仿宋" w:eastAsia="仿宋"/>
          <w:sz w:val="32"/>
          <w:szCs w:val="32"/>
        </w:rPr>
        <w:t>2023年度本年收入合计</w:t>
      </w:r>
      <w:r>
        <w:rPr>
          <w:sz w:val="32"/>
          <w:szCs w:val="32"/>
        </w:rPr>
        <w:t>32433.81</w:t>
      </w:r>
      <w:r>
        <w:rPr>
          <w:rFonts w:hint="eastAsia" w:ascii="仿宋" w:hAnsi="仿宋" w:eastAsia="仿宋"/>
          <w:sz w:val="32"/>
          <w:szCs w:val="32"/>
        </w:rPr>
        <w:t>万元，其中：一般公共预算财政拨款收入</w:t>
      </w:r>
      <w:r>
        <w:rPr>
          <w:sz w:val="32"/>
          <w:szCs w:val="32"/>
        </w:rPr>
        <w:t>31147.43</w:t>
      </w:r>
      <w:r>
        <w:rPr>
          <w:rFonts w:hint="eastAsia" w:ascii="仿宋" w:hAnsi="仿宋" w:eastAsia="仿宋"/>
          <w:sz w:val="32"/>
          <w:szCs w:val="32"/>
        </w:rPr>
        <w:t>万元，占</w:t>
      </w:r>
      <w:r>
        <w:rPr>
          <w:sz w:val="32"/>
          <w:szCs w:val="32"/>
        </w:rPr>
        <w:t>96.03</w:t>
      </w:r>
      <w:r>
        <w:rPr>
          <w:rFonts w:ascii="仿宋" w:hAnsi="仿宋" w:eastAsia="仿宋"/>
          <w:sz w:val="32"/>
          <w:szCs w:val="32"/>
        </w:rPr>
        <w:t>%</w:t>
      </w:r>
      <w:r>
        <w:rPr>
          <w:rFonts w:hint="eastAsia" w:ascii="仿宋" w:hAnsi="仿宋" w:eastAsia="仿宋"/>
          <w:sz w:val="32"/>
          <w:szCs w:val="32"/>
        </w:rPr>
        <w:t>；政府性基金预算财政拨款收入</w:t>
      </w:r>
      <w:r>
        <w:rPr>
          <w:sz w:val="32"/>
          <w:szCs w:val="32"/>
        </w:rPr>
        <w:t>18.95</w:t>
      </w:r>
      <w:r>
        <w:rPr>
          <w:rFonts w:hint="eastAsia" w:ascii="仿宋" w:hAnsi="仿宋" w:eastAsia="仿宋"/>
          <w:sz w:val="32"/>
          <w:szCs w:val="32"/>
        </w:rPr>
        <w:t>万元，占</w:t>
      </w:r>
      <w:r>
        <w:rPr>
          <w:sz w:val="32"/>
          <w:szCs w:val="32"/>
        </w:rPr>
        <w:t>0.05</w:t>
      </w:r>
      <w:r>
        <w:rPr>
          <w:rFonts w:ascii="仿宋" w:hAnsi="仿宋" w:eastAsia="仿宋"/>
          <w:sz w:val="32"/>
          <w:szCs w:val="32"/>
        </w:rPr>
        <w:t>%</w:t>
      </w:r>
      <w:r>
        <w:rPr>
          <w:rFonts w:hint="eastAsia" w:ascii="仿宋" w:hAnsi="仿宋" w:eastAsia="仿宋"/>
          <w:sz w:val="32"/>
          <w:szCs w:val="32"/>
        </w:rPr>
        <w:t>；国有资本经营预算财政拨款收入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；上级补助收入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；事业收入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；附属单位上缴收入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；其他收入</w:t>
      </w:r>
      <w:r>
        <w:rPr>
          <w:sz w:val="32"/>
          <w:szCs w:val="32"/>
        </w:rPr>
        <w:t>1267.44</w:t>
      </w:r>
      <w:r>
        <w:rPr>
          <w:rFonts w:hint="eastAsia" w:ascii="仿宋" w:hAnsi="仿宋" w:eastAsia="仿宋"/>
          <w:sz w:val="32"/>
          <w:szCs w:val="32"/>
        </w:rPr>
        <w:t>万元，占</w:t>
      </w:r>
      <w:r>
        <w:rPr>
          <w:sz w:val="32"/>
          <w:szCs w:val="32"/>
        </w:rPr>
        <w:t>3.9</w:t>
      </w:r>
      <w:r>
        <w:rPr>
          <w:rFonts w:ascii="仿宋" w:hAnsi="仿宋" w:eastAsia="仿宋"/>
          <w:sz w:val="32"/>
          <w:szCs w:val="32"/>
        </w:rPr>
        <w:t>%</w:t>
      </w:r>
      <w:r>
        <w:rPr>
          <w:rFonts w:hint="eastAsia" w:ascii="仿宋" w:hAnsi="仿宋" w:eastAsia="仿宋"/>
          <w:sz w:val="32"/>
          <w:szCs w:val="32"/>
        </w:rPr>
        <w:t>。</w:t>
      </w:r>
      <w:bookmarkEnd w:id="36"/>
      <w:bookmarkEnd w:id="37"/>
    </w:p>
    <w:p>
      <w:pPr>
        <w:spacing w:line="600" w:lineRule="exact"/>
        <w:outlineLvl w:val="9"/>
        <w:rPr>
          <w:rFonts w:ascii="仿宋" w:hAnsi="仿宋" w:eastAsia="仿宋"/>
          <w:sz w:val="32"/>
          <w:szCs w:val="32"/>
        </w:rPr>
      </w:pPr>
      <w:bookmarkStart w:id="38" w:name="_Toc32135"/>
      <w:r>
        <w:rPr>
          <w:rFonts w:hint="eastAsia" w:ascii="仿宋_GB2312" w:hAnsi="仿宋_GB2312" w:eastAsia="仿宋_GB2312" w:cs="仿宋_GB2312"/>
          <w:sz w:val="32"/>
          <w:szCs w:val="32"/>
        </w:rPr>
        <w:drawing>
          <wp:anchor distT="0" distB="0" distL="114300" distR="114300" simplePos="0" relativeHeight="251664384" behindDoc="0" locked="0" layoutInCell="1" allowOverlap="1">
            <wp:simplePos x="0" y="0"/>
            <wp:positionH relativeFrom="column">
              <wp:posOffset>661670</wp:posOffset>
            </wp:positionH>
            <wp:positionV relativeFrom="paragraph">
              <wp:posOffset>131445</wp:posOffset>
            </wp:positionV>
            <wp:extent cx="4109720" cy="2492375"/>
            <wp:effectExtent l="4445" t="4445" r="19685" b="1778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End w:id="38"/>
    </w:p>
    <w:p>
      <w:pPr>
        <w:pStyle w:val="29"/>
        <w:numPr>
          <w:ilvl w:val="0"/>
          <w:numId w:val="2"/>
        </w:numPr>
        <w:spacing w:line="600" w:lineRule="exact"/>
        <w:ind w:firstLineChars="0"/>
        <w:outlineLvl w:val="1"/>
        <w:rPr>
          <w:rStyle w:val="31"/>
          <w:rFonts w:ascii="黑体" w:hAnsi="黑体" w:eastAsia="黑体"/>
          <w:b w:val="0"/>
        </w:rPr>
      </w:pPr>
      <w:bookmarkStart w:id="39" w:name="_Toc12892"/>
      <w:bookmarkStart w:id="40" w:name="_Toc15377207"/>
      <w:bookmarkStart w:id="41" w:name="_Toc15396605"/>
      <w:r>
        <w:rPr>
          <w:rFonts w:hint="eastAsia" w:ascii="黑体" w:hAnsi="黑体" w:eastAsia="黑体"/>
          <w:sz w:val="32"/>
          <w:szCs w:val="32"/>
        </w:rPr>
        <w:t>支</w:t>
      </w:r>
      <w:r>
        <w:rPr>
          <w:rStyle w:val="31"/>
          <w:rFonts w:hint="eastAsia" w:ascii="黑体" w:hAnsi="黑体" w:eastAsia="黑体"/>
          <w:b w:val="0"/>
        </w:rPr>
        <w:t>出决算情况说明</w:t>
      </w:r>
      <w:bookmarkEnd w:id="39"/>
      <w:bookmarkEnd w:id="40"/>
      <w:bookmarkEnd w:id="41"/>
    </w:p>
    <w:p>
      <w:pPr>
        <w:spacing w:line="600" w:lineRule="exact"/>
        <w:ind w:firstLine="640" w:firstLineChars="200"/>
        <w:outlineLvl w:val="1"/>
        <w:rPr>
          <w:rFonts w:ascii="仿宋" w:hAnsi="仿宋" w:eastAsia="仿宋"/>
          <w:sz w:val="32"/>
          <w:szCs w:val="32"/>
        </w:rPr>
      </w:pPr>
      <w:bookmarkStart w:id="42" w:name="_Toc22225"/>
      <w:bookmarkStart w:id="43" w:name="_Toc29586"/>
      <w:r>
        <w:rPr>
          <w:rFonts w:hint="eastAsia" w:ascii="仿宋" w:hAnsi="仿宋" w:eastAsia="仿宋"/>
          <w:sz w:val="32"/>
          <w:szCs w:val="32"/>
        </w:rPr>
        <w:t>2023年度本年支出合计</w:t>
      </w:r>
      <w:r>
        <w:rPr>
          <w:sz w:val="32"/>
          <w:szCs w:val="32"/>
        </w:rPr>
        <w:t>36921.19</w:t>
      </w:r>
      <w:r>
        <w:rPr>
          <w:rFonts w:hint="eastAsia" w:ascii="仿宋" w:hAnsi="仿宋" w:eastAsia="仿宋"/>
          <w:sz w:val="32"/>
          <w:szCs w:val="32"/>
        </w:rPr>
        <w:t>万元，其中：基本支出</w:t>
      </w:r>
      <w:r>
        <w:rPr>
          <w:sz w:val="32"/>
          <w:szCs w:val="32"/>
        </w:rPr>
        <w:t>18106.4</w:t>
      </w:r>
      <w:r>
        <w:rPr>
          <w:rFonts w:hint="eastAsia" w:ascii="仿宋" w:hAnsi="仿宋" w:eastAsia="仿宋"/>
          <w:sz w:val="32"/>
          <w:szCs w:val="32"/>
        </w:rPr>
        <w:t>万元，占</w:t>
      </w:r>
      <w:r>
        <w:rPr>
          <w:sz w:val="32"/>
          <w:szCs w:val="32"/>
        </w:rPr>
        <w:t>49.04</w:t>
      </w:r>
      <w:r>
        <w:rPr>
          <w:rFonts w:ascii="仿宋" w:hAnsi="仿宋" w:eastAsia="仿宋"/>
          <w:sz w:val="32"/>
          <w:szCs w:val="32"/>
        </w:rPr>
        <w:t>%</w:t>
      </w:r>
      <w:r>
        <w:rPr>
          <w:rFonts w:hint="eastAsia" w:ascii="仿宋" w:hAnsi="仿宋" w:eastAsia="仿宋"/>
          <w:sz w:val="32"/>
          <w:szCs w:val="32"/>
        </w:rPr>
        <w:t>；项目支出</w:t>
      </w:r>
      <w:r>
        <w:rPr>
          <w:sz w:val="32"/>
          <w:szCs w:val="32"/>
        </w:rPr>
        <w:t>18814.79</w:t>
      </w:r>
      <w:r>
        <w:rPr>
          <w:rFonts w:hint="eastAsia" w:ascii="仿宋" w:hAnsi="仿宋" w:eastAsia="仿宋"/>
          <w:sz w:val="32"/>
          <w:szCs w:val="32"/>
        </w:rPr>
        <w:t>万元，占</w:t>
      </w:r>
      <w:r>
        <w:rPr>
          <w:sz w:val="32"/>
          <w:szCs w:val="32"/>
        </w:rPr>
        <w:t>50.95</w:t>
      </w:r>
      <w:r>
        <w:rPr>
          <w:rFonts w:ascii="仿宋" w:hAnsi="仿宋" w:eastAsia="仿宋"/>
          <w:sz w:val="32"/>
          <w:szCs w:val="32"/>
        </w:rPr>
        <w:t>%</w:t>
      </w:r>
      <w:r>
        <w:rPr>
          <w:rFonts w:hint="eastAsia" w:ascii="仿宋" w:hAnsi="仿宋" w:eastAsia="仿宋"/>
          <w:sz w:val="32"/>
          <w:szCs w:val="32"/>
        </w:rPr>
        <w:t>；上缴上级支出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；对附属单位补助支出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bookmarkEnd w:id="42"/>
      <w:bookmarkEnd w:id="43"/>
    </w:p>
    <w:p>
      <w:pPr>
        <w:spacing w:line="600" w:lineRule="exact"/>
        <w:rPr>
          <w:rFonts w:ascii="仿宋_GB2312" w:eastAsia="仿宋_GB2312"/>
          <w:sz w:val="32"/>
          <w:szCs w:val="32"/>
        </w:rPr>
      </w:pP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295275</wp:posOffset>
            </wp:positionH>
            <wp:positionV relativeFrom="paragraph">
              <wp:posOffset>111760</wp:posOffset>
            </wp:positionV>
            <wp:extent cx="4675505" cy="2578735"/>
            <wp:effectExtent l="4445" t="4445" r="6350" b="762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outlineLvl w:val="1"/>
        <w:rPr>
          <w:rStyle w:val="31"/>
          <w:rFonts w:ascii="黑体" w:hAnsi="黑体" w:eastAsia="黑体"/>
          <w:b w:val="0"/>
        </w:rPr>
      </w:pPr>
      <w:bookmarkStart w:id="44" w:name="_Toc15377208"/>
      <w:bookmarkStart w:id="45" w:name="_Toc15396606"/>
      <w:bookmarkStart w:id="46" w:name="_Toc13351"/>
      <w:r>
        <w:rPr>
          <w:rFonts w:hint="eastAsia" w:ascii="黑体" w:hAnsi="黑体" w:eastAsia="黑体"/>
          <w:sz w:val="32"/>
          <w:szCs w:val="32"/>
        </w:rPr>
        <w:t>四、财</w:t>
      </w:r>
      <w:r>
        <w:rPr>
          <w:rStyle w:val="31"/>
          <w:rFonts w:hint="eastAsia" w:ascii="黑体" w:hAnsi="黑体" w:eastAsia="黑体"/>
          <w:b w:val="0"/>
        </w:rPr>
        <w:t>政拨款收入支出决算总体情况说明</w:t>
      </w:r>
      <w:bookmarkEnd w:id="44"/>
      <w:bookmarkEnd w:id="45"/>
      <w:bookmarkEnd w:id="46"/>
    </w:p>
    <w:p>
      <w:pPr>
        <w:spacing w:line="600" w:lineRule="exact"/>
        <w:ind w:firstLine="640"/>
        <w:rPr>
          <w:rFonts w:hint="eastAsia" w:ascii="黑体" w:hAnsi="黑体" w:eastAsia="黑体"/>
          <w:color w:val="auto"/>
          <w:sz w:val="32"/>
          <w:szCs w:val="32"/>
        </w:rPr>
      </w:pPr>
      <w:r>
        <w:rPr>
          <w:rFonts w:hint="eastAsia" w:ascii="仿宋" w:hAnsi="仿宋" w:eastAsia="仿宋"/>
          <w:sz w:val="32"/>
          <w:szCs w:val="32"/>
        </w:rPr>
        <w:t>2023年度财政拨款收、支总计均为</w:t>
      </w:r>
      <w:r>
        <w:rPr>
          <w:sz w:val="32"/>
          <w:szCs w:val="32"/>
        </w:rPr>
        <w:t>35653.75</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10954.89</w:t>
      </w:r>
      <w:r>
        <w:rPr>
          <w:rFonts w:hint="eastAsia" w:ascii="仿宋" w:hAnsi="仿宋" w:eastAsia="仿宋"/>
          <w:sz w:val="32"/>
          <w:szCs w:val="32"/>
        </w:rPr>
        <w:t>万元，增长</w:t>
      </w:r>
      <w:r>
        <w:rPr>
          <w:rFonts w:hint="eastAsia" w:ascii="仿宋" w:hAnsi="仿宋" w:eastAsia="仿宋"/>
          <w:sz w:val="32"/>
          <w:szCs w:val="32"/>
          <w:lang w:val="en-US" w:eastAsia="zh-CN"/>
        </w:rPr>
        <w:t>44.35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auto"/>
          <w:sz w:val="32"/>
          <w:szCs w:val="32"/>
          <w:lang w:eastAsia="zh-CN"/>
        </w:rPr>
        <w:t>项目支出增加。</w:t>
      </w:r>
    </w:p>
    <w:p>
      <w:pPr>
        <w:spacing w:line="600" w:lineRule="exact"/>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671830</wp:posOffset>
            </wp:positionH>
            <wp:positionV relativeFrom="paragraph">
              <wp:posOffset>302260</wp:posOffset>
            </wp:positionV>
            <wp:extent cx="4820920" cy="3084195"/>
            <wp:effectExtent l="4445" t="5080" r="13335" b="15875"/>
            <wp:wrapTopAndBottom/>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outlineLvl w:val="1"/>
        <w:rPr>
          <w:rStyle w:val="31"/>
          <w:rFonts w:ascii="黑体" w:hAnsi="黑体" w:eastAsia="黑体"/>
          <w:b w:val="0"/>
        </w:rPr>
      </w:pPr>
      <w:bookmarkStart w:id="47" w:name="_Toc15396607"/>
      <w:bookmarkStart w:id="48" w:name="_Toc15377209"/>
      <w:bookmarkStart w:id="49" w:name="_Toc6453"/>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般公共预算财政拨款支出决算情况说明</w:t>
      </w:r>
      <w:bookmarkEnd w:id="47"/>
      <w:bookmarkEnd w:id="48"/>
      <w:bookmarkEnd w:id="49"/>
    </w:p>
    <w:p>
      <w:pPr>
        <w:spacing w:line="600" w:lineRule="exact"/>
        <w:ind w:firstLine="642" w:firstLineChars="200"/>
        <w:outlineLvl w:val="2"/>
        <w:rPr>
          <w:rFonts w:ascii="仿宋" w:hAnsi="仿宋" w:eastAsia="仿宋"/>
          <w:b/>
          <w:sz w:val="32"/>
          <w:szCs w:val="32"/>
        </w:rPr>
      </w:pPr>
      <w:bookmarkStart w:id="50" w:name="_Toc15377210"/>
      <w:r>
        <w:rPr>
          <w:rFonts w:hint="eastAsia" w:ascii="仿宋" w:hAnsi="仿宋" w:eastAsia="仿宋"/>
          <w:b/>
          <w:sz w:val="32"/>
          <w:szCs w:val="32"/>
        </w:rPr>
        <w:t>（一）一般公共预算财政拨款支出决算总体情况</w:t>
      </w:r>
      <w:bookmarkEnd w:id="50"/>
    </w:p>
    <w:p>
      <w:pPr>
        <w:spacing w:line="600" w:lineRule="exact"/>
        <w:ind w:firstLine="640" w:firstLineChars="200"/>
        <w:rPr>
          <w:rFonts w:hint="eastAsia" w:ascii="仿宋" w:hAnsi="仿宋" w:eastAsia="仿宋"/>
          <w:color w:val="auto"/>
          <w:sz w:val="32"/>
          <w:szCs w:val="32"/>
          <w:lang w:eastAsia="zh-CN"/>
        </w:rPr>
      </w:pPr>
      <w:r>
        <w:rPr>
          <w:rFonts w:hint="eastAsia" w:ascii="仿宋" w:hAnsi="仿宋" w:eastAsia="仿宋"/>
          <w:sz w:val="32"/>
          <w:szCs w:val="32"/>
        </w:rPr>
        <w:t>2023年度一般公共预算财政拨款支出</w:t>
      </w:r>
      <w:r>
        <w:rPr>
          <w:sz w:val="32"/>
          <w:szCs w:val="32"/>
        </w:rPr>
        <w:t>35634.81</w:t>
      </w:r>
      <w:r>
        <w:rPr>
          <w:rFonts w:hint="eastAsia" w:ascii="仿宋" w:hAnsi="仿宋" w:eastAsia="仿宋"/>
          <w:sz w:val="32"/>
          <w:szCs w:val="32"/>
        </w:rPr>
        <w:t>万元，占本年支出合计的</w:t>
      </w:r>
      <w:r>
        <w:rPr>
          <w:sz w:val="32"/>
          <w:szCs w:val="32"/>
        </w:rPr>
        <w:t>96.51</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12635.95</w:t>
      </w:r>
      <w:r>
        <w:rPr>
          <w:rFonts w:hint="eastAsia" w:ascii="仿宋" w:hAnsi="仿宋" w:eastAsia="仿宋"/>
          <w:sz w:val="32"/>
          <w:szCs w:val="32"/>
        </w:rPr>
        <w:t>万元，增长</w:t>
      </w:r>
      <w:r>
        <w:rPr>
          <w:rFonts w:hint="eastAsia" w:ascii="仿宋" w:hAnsi="仿宋" w:eastAsia="仿宋"/>
          <w:sz w:val="32"/>
          <w:szCs w:val="32"/>
          <w:lang w:val="en-US" w:eastAsia="zh-CN"/>
        </w:rPr>
        <w:t>54.94</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auto"/>
          <w:sz w:val="32"/>
          <w:szCs w:val="32"/>
          <w:lang w:eastAsia="zh-CN"/>
        </w:rPr>
        <w:t>项目支出增加。</w:t>
      </w:r>
    </w:p>
    <w:p>
      <w:pPr>
        <w:pStyle w:val="6"/>
        <w:rPr>
          <w:rFonts w:hint="eastAsia" w:ascii="仿宋" w:hAnsi="仿宋" w:eastAsia="仿宋"/>
          <w:sz w:val="32"/>
          <w:szCs w:val="32"/>
        </w:rPr>
      </w:pPr>
    </w:p>
    <w:p>
      <w:pPr>
        <w:pStyle w:val="6"/>
        <w:rPr>
          <w:rFonts w:hint="eastAsia" w:ascii="仿宋" w:hAnsi="仿宋" w:eastAsia="仿宋"/>
          <w:sz w:val="32"/>
          <w:szCs w:val="32"/>
        </w:rPr>
      </w:pPr>
    </w:p>
    <w:p>
      <w:pPr>
        <w:pStyle w:val="6"/>
        <w:rPr>
          <w:rFonts w:hint="eastAsia" w:ascii="仿宋" w:hAnsi="仿宋" w:eastAsia="仿宋"/>
          <w:sz w:val="32"/>
          <w:szCs w:val="32"/>
        </w:rPr>
      </w:pPr>
    </w:p>
    <w:p>
      <w:pPr>
        <w:pStyle w:val="6"/>
        <w:ind w:left="1277" w:leftChars="608" w:firstLine="6720" w:firstLineChars="2100"/>
      </w:pP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column">
              <wp:posOffset>440690</wp:posOffset>
            </wp:positionH>
            <wp:positionV relativeFrom="paragraph">
              <wp:posOffset>175895</wp:posOffset>
            </wp:positionV>
            <wp:extent cx="4603750" cy="3376930"/>
            <wp:effectExtent l="5080" t="4445" r="20320" b="952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sz w:val="32"/>
          <w:szCs w:val="32"/>
          <w:lang w:val="en-US" w:eastAsia="zh-CN"/>
        </w:rPr>
        <w:t xml:space="preserve"> </w:t>
      </w:r>
    </w:p>
    <w:p>
      <w:pPr>
        <w:spacing w:line="600" w:lineRule="exact"/>
        <w:ind w:firstLine="642" w:firstLineChars="200"/>
        <w:rPr>
          <w:rFonts w:ascii="仿宋" w:hAnsi="仿宋" w:eastAsia="仿宋"/>
          <w:b/>
          <w:sz w:val="32"/>
          <w:szCs w:val="32"/>
        </w:rPr>
      </w:pPr>
      <w:bookmarkStart w:id="51" w:name="_Toc15377211"/>
      <w:r>
        <w:rPr>
          <w:rFonts w:hint="eastAsia" w:ascii="仿宋" w:hAnsi="仿宋" w:eastAsia="仿宋"/>
          <w:b/>
          <w:sz w:val="32"/>
          <w:szCs w:val="32"/>
        </w:rPr>
        <w:t>（二）一般公共预算财政拨款支出决算结构情况</w:t>
      </w:r>
      <w:bookmarkEnd w:id="51"/>
    </w:p>
    <w:p>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sz w:val="32"/>
          <w:szCs w:val="32"/>
        </w:rPr>
        <w:t>35634.81</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b/>
          <w:bCs/>
          <w:sz w:val="32"/>
          <w:szCs w:val="32"/>
          <w:lang w:val="en-US" w:eastAsia="zh-CN"/>
        </w:rPr>
        <w:t>68.97</w:t>
      </w:r>
      <w:r>
        <w:rPr>
          <w:rFonts w:hint="eastAsia" w:ascii="仿宋" w:hAnsi="仿宋" w:eastAsia="仿宋"/>
          <w:sz w:val="32"/>
          <w:szCs w:val="32"/>
        </w:rPr>
        <w:t>万元，占</w:t>
      </w:r>
      <w:r>
        <w:rPr>
          <w:rFonts w:hint="eastAsia" w:ascii="仿宋" w:hAnsi="仿宋" w:eastAsia="仿宋"/>
          <w:sz w:val="32"/>
          <w:szCs w:val="32"/>
          <w:lang w:val="en-US" w:eastAsia="zh-CN"/>
        </w:rPr>
        <w:t>0.19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b/>
          <w:bCs/>
          <w:sz w:val="32"/>
          <w:szCs w:val="32"/>
          <w:lang w:val="en-US" w:eastAsia="zh-CN"/>
        </w:rPr>
        <w:t>1079.68</w:t>
      </w:r>
      <w:r>
        <w:rPr>
          <w:rFonts w:hint="eastAsia" w:ascii="仿宋" w:hAnsi="仿宋" w:eastAsia="仿宋"/>
          <w:sz w:val="32"/>
          <w:szCs w:val="32"/>
        </w:rPr>
        <w:t>万元，占</w:t>
      </w:r>
      <w:r>
        <w:rPr>
          <w:rFonts w:hint="eastAsia" w:ascii="仿宋" w:hAnsi="仿宋" w:eastAsia="仿宋"/>
          <w:sz w:val="32"/>
          <w:szCs w:val="32"/>
          <w:lang w:val="en-US" w:eastAsia="zh-CN"/>
        </w:rPr>
        <w:t>3.03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b/>
          <w:bCs/>
          <w:sz w:val="32"/>
          <w:szCs w:val="32"/>
          <w:lang w:val="en-US" w:eastAsia="zh-CN"/>
        </w:rPr>
        <w:t>286.91</w:t>
      </w:r>
      <w:r>
        <w:rPr>
          <w:rFonts w:hint="eastAsia" w:ascii="仿宋" w:hAnsi="仿宋" w:eastAsia="仿宋"/>
          <w:sz w:val="32"/>
          <w:szCs w:val="32"/>
        </w:rPr>
        <w:t>万元，占</w:t>
      </w:r>
      <w:r>
        <w:rPr>
          <w:rFonts w:hint="eastAsia" w:ascii="仿宋" w:hAnsi="仿宋" w:eastAsia="仿宋"/>
          <w:sz w:val="32"/>
          <w:szCs w:val="32"/>
          <w:lang w:val="en-US" w:eastAsia="zh-CN"/>
        </w:rPr>
        <w:t>0.81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lang w:eastAsia="zh-CN"/>
        </w:rPr>
        <w:t>农林水支出</w:t>
      </w:r>
      <w:r>
        <w:rPr>
          <w:rFonts w:hint="eastAsia" w:ascii="仿宋" w:hAnsi="仿宋" w:eastAsia="仿宋"/>
          <w:b/>
          <w:bCs/>
          <w:sz w:val="32"/>
          <w:szCs w:val="32"/>
          <w:lang w:val="en-US" w:eastAsia="zh-CN"/>
        </w:rPr>
        <w:t>1828.69</w:t>
      </w:r>
      <w:r>
        <w:rPr>
          <w:rFonts w:hint="eastAsia" w:ascii="仿宋" w:hAnsi="仿宋" w:eastAsia="仿宋"/>
          <w:b w:val="0"/>
          <w:bCs w:val="0"/>
          <w:sz w:val="32"/>
          <w:szCs w:val="32"/>
          <w:lang w:val="en-US" w:eastAsia="zh-CN"/>
        </w:rPr>
        <w:t>万元，</w:t>
      </w:r>
      <w:r>
        <w:rPr>
          <w:rFonts w:hint="eastAsia" w:ascii="仿宋" w:hAnsi="仿宋" w:eastAsia="仿宋"/>
          <w:sz w:val="32"/>
          <w:szCs w:val="32"/>
        </w:rPr>
        <w:t>占</w:t>
      </w:r>
      <w:r>
        <w:rPr>
          <w:rFonts w:hint="eastAsia" w:ascii="仿宋" w:hAnsi="仿宋" w:eastAsia="仿宋"/>
          <w:sz w:val="32"/>
          <w:szCs w:val="32"/>
          <w:lang w:val="en-US" w:eastAsia="zh-CN"/>
        </w:rPr>
        <w:t>5.13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lang w:eastAsia="zh-CN"/>
        </w:rPr>
        <w:t>交通运输支出</w:t>
      </w:r>
      <w:r>
        <w:rPr>
          <w:rFonts w:hint="eastAsia" w:ascii="仿宋" w:hAnsi="仿宋" w:eastAsia="仿宋"/>
          <w:b/>
          <w:bCs/>
          <w:sz w:val="32"/>
          <w:szCs w:val="32"/>
          <w:lang w:val="en-US" w:eastAsia="zh-CN"/>
        </w:rPr>
        <w:t>30507.82</w:t>
      </w:r>
      <w:r>
        <w:rPr>
          <w:rFonts w:hint="eastAsia" w:ascii="仿宋" w:hAnsi="仿宋" w:eastAsia="仿宋"/>
          <w:b w:val="0"/>
          <w:bCs w:val="0"/>
          <w:sz w:val="32"/>
          <w:szCs w:val="32"/>
          <w:lang w:val="en-US" w:eastAsia="zh-CN"/>
        </w:rPr>
        <w:t>万元，</w:t>
      </w:r>
      <w:r>
        <w:rPr>
          <w:rFonts w:hint="eastAsia" w:ascii="仿宋" w:hAnsi="仿宋" w:eastAsia="仿宋"/>
          <w:sz w:val="32"/>
          <w:szCs w:val="32"/>
        </w:rPr>
        <w:t>占</w:t>
      </w:r>
      <w:r>
        <w:rPr>
          <w:rFonts w:hint="eastAsia" w:ascii="仿宋" w:hAnsi="仿宋" w:eastAsia="仿宋"/>
          <w:sz w:val="32"/>
          <w:szCs w:val="32"/>
          <w:lang w:val="en-US" w:eastAsia="zh-CN"/>
        </w:rPr>
        <w:t>85.61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lang w:eastAsia="zh-CN"/>
        </w:rPr>
        <w:t>商业服务业等支出</w:t>
      </w:r>
      <w:r>
        <w:rPr>
          <w:rFonts w:hint="eastAsia" w:ascii="仿宋" w:hAnsi="仿宋" w:eastAsia="仿宋"/>
          <w:b/>
          <w:bCs/>
          <w:sz w:val="32"/>
          <w:szCs w:val="32"/>
          <w:lang w:val="en-US" w:eastAsia="zh-CN"/>
        </w:rPr>
        <w:t>1507.16，</w:t>
      </w:r>
      <w:r>
        <w:rPr>
          <w:rFonts w:hint="eastAsia" w:ascii="仿宋" w:hAnsi="仿宋" w:eastAsia="仿宋"/>
          <w:sz w:val="32"/>
          <w:szCs w:val="32"/>
        </w:rPr>
        <w:t>占</w:t>
      </w:r>
      <w:r>
        <w:rPr>
          <w:rFonts w:hint="eastAsia" w:ascii="仿宋" w:hAnsi="仿宋" w:eastAsia="仿宋"/>
          <w:sz w:val="32"/>
          <w:szCs w:val="32"/>
          <w:lang w:val="en-US" w:eastAsia="zh-CN"/>
        </w:rPr>
        <w:t>4.23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b/>
          <w:bCs/>
          <w:sz w:val="32"/>
          <w:szCs w:val="32"/>
          <w:lang w:val="en-US" w:eastAsia="zh-CN"/>
        </w:rPr>
        <w:t>344.19</w:t>
      </w:r>
      <w:r>
        <w:rPr>
          <w:rFonts w:hint="eastAsia" w:ascii="仿宋" w:hAnsi="仿宋" w:eastAsia="仿宋"/>
          <w:sz w:val="32"/>
          <w:szCs w:val="32"/>
        </w:rPr>
        <w:t>万元，占</w:t>
      </w:r>
      <w:r>
        <w:rPr>
          <w:rFonts w:hint="eastAsia" w:ascii="仿宋" w:hAnsi="仿宋" w:eastAsia="仿宋"/>
          <w:sz w:val="32"/>
          <w:szCs w:val="32"/>
          <w:lang w:val="en-US" w:eastAsia="zh-CN"/>
        </w:rPr>
        <w:t>0.97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lang w:eastAsia="zh-CN"/>
        </w:rPr>
        <w:t>灾害防治及应急管理支出</w:t>
      </w:r>
      <w:r>
        <w:rPr>
          <w:rFonts w:hint="eastAsia" w:ascii="仿宋" w:hAnsi="仿宋" w:eastAsia="仿宋"/>
          <w:b/>
          <w:bCs/>
          <w:sz w:val="32"/>
          <w:szCs w:val="32"/>
          <w:lang w:val="en-US" w:eastAsia="zh-CN"/>
        </w:rPr>
        <w:t>11.38</w:t>
      </w:r>
      <w:r>
        <w:rPr>
          <w:rFonts w:hint="eastAsia" w:ascii="仿宋" w:hAnsi="仿宋" w:eastAsia="仿宋"/>
          <w:b w:val="0"/>
          <w:bCs w:val="0"/>
          <w:sz w:val="32"/>
          <w:szCs w:val="32"/>
          <w:lang w:val="en-US" w:eastAsia="zh-CN"/>
        </w:rPr>
        <w:t>万元，</w:t>
      </w:r>
      <w:r>
        <w:rPr>
          <w:rFonts w:hint="eastAsia" w:ascii="仿宋" w:hAnsi="仿宋" w:eastAsia="仿宋"/>
          <w:sz w:val="32"/>
          <w:szCs w:val="32"/>
        </w:rPr>
        <w:t>占</w:t>
      </w:r>
      <w:r>
        <w:rPr>
          <w:rFonts w:hint="eastAsia" w:ascii="仿宋" w:hAnsi="仿宋" w:eastAsia="仿宋"/>
          <w:sz w:val="32"/>
          <w:szCs w:val="32"/>
          <w:lang w:val="en-US" w:eastAsia="zh-CN"/>
        </w:rPr>
        <w:t>0.03</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p>
    <w:p>
      <w:pPr>
        <w:pStyle w:val="6"/>
        <w:rPr>
          <w:rFonts w:ascii="仿宋" w:hAnsi="仿宋" w:eastAsia="仿宋"/>
          <w:sz w:val="32"/>
          <w:szCs w:val="32"/>
        </w:rPr>
      </w:pPr>
    </w:p>
    <w:p>
      <w:pPr>
        <w:pStyle w:val="6"/>
        <w:rPr>
          <w:rFonts w:ascii="仿宋" w:hAnsi="仿宋" w:eastAsia="仿宋"/>
          <w:sz w:val="32"/>
          <w:szCs w:val="32"/>
        </w:rPr>
      </w:pPr>
    </w:p>
    <w:p>
      <w:pPr>
        <w:pStyle w:val="6"/>
        <w:rPr>
          <w:rFonts w:ascii="仿宋" w:hAnsi="仿宋" w:eastAsia="仿宋"/>
          <w:sz w:val="32"/>
          <w:szCs w:val="32"/>
        </w:rPr>
      </w:pPr>
      <w:r>
        <w:rPr>
          <w:rFonts w:hint="eastAsia" w:ascii="仿宋" w:hAnsi="仿宋" w:eastAsia="仿宋"/>
          <w:sz w:val="32"/>
          <w:szCs w:val="32"/>
          <w:lang w:eastAsia="zh-CN"/>
        </w:rPr>
        <w:drawing>
          <wp:inline distT="0" distB="0" distL="114300" distR="114300">
            <wp:extent cx="5080000" cy="5472430"/>
            <wp:effectExtent l="5080" t="4445" r="20320" b="952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rPr>
          <w:rFonts w:ascii="仿宋" w:hAnsi="仿宋" w:eastAsia="仿宋"/>
          <w:sz w:val="32"/>
          <w:szCs w:val="32"/>
        </w:rPr>
      </w:pPr>
    </w:p>
    <w:p>
      <w:pPr>
        <w:spacing w:line="600" w:lineRule="exact"/>
        <w:ind w:firstLine="642" w:firstLineChars="200"/>
        <w:outlineLvl w:val="2"/>
        <w:rPr>
          <w:rFonts w:ascii="仿宋" w:hAnsi="仿宋" w:eastAsia="仿宋"/>
          <w:b/>
          <w:sz w:val="32"/>
          <w:szCs w:val="32"/>
        </w:rPr>
      </w:pPr>
      <w:bookmarkStart w:id="52" w:name="_Toc15377212"/>
      <w:r>
        <w:rPr>
          <w:rFonts w:hint="eastAsia" w:ascii="仿宋" w:hAnsi="仿宋" w:eastAsia="仿宋"/>
          <w:b/>
          <w:sz w:val="32"/>
          <w:szCs w:val="32"/>
        </w:rPr>
        <w:t>（三）一般公共预算财政拨款支出决算具体情况</w:t>
      </w:r>
      <w:bookmarkEnd w:id="52"/>
    </w:p>
    <w:p>
      <w:pPr>
        <w:spacing w:line="600" w:lineRule="exact"/>
        <w:ind w:firstLine="642" w:firstLineChars="200"/>
        <w:outlineLvl w:val="2"/>
        <w:rPr>
          <w:rFonts w:ascii="仿宋" w:hAnsi="仿宋" w:eastAsia="仿宋"/>
          <w:sz w:val="32"/>
          <w:szCs w:val="32"/>
        </w:rPr>
      </w:pPr>
      <w:bookmarkStart w:id="53" w:name="_Toc15377444"/>
      <w:bookmarkStart w:id="54" w:name="_Toc15378460"/>
      <w:bookmarkStart w:id="55" w:name="_Toc15377213"/>
      <w:bookmarkStart w:id="56" w:name="_Toc15396608"/>
      <w:bookmarkStart w:id="57" w:name="_Toc15377214"/>
      <w:r>
        <w:rPr>
          <w:rFonts w:hint="eastAsia" w:ascii="仿宋" w:hAnsi="仿宋" w:eastAsia="仿宋"/>
          <w:b/>
          <w:sz w:val="32"/>
          <w:szCs w:val="32"/>
        </w:rPr>
        <w:t>2023年度一般公共预算支出决算数为</w:t>
      </w:r>
      <w:r>
        <w:rPr>
          <w:sz w:val="32"/>
          <w:szCs w:val="32"/>
        </w:rPr>
        <w:t>35634.81</w:t>
      </w:r>
      <w:r>
        <w:rPr>
          <w:rFonts w:hint="eastAsia" w:ascii="仿宋" w:hAnsi="仿宋" w:eastAsia="仿宋"/>
          <w:sz w:val="32"/>
          <w:szCs w:val="32"/>
        </w:rPr>
        <w:t>，</w:t>
      </w:r>
      <w:r>
        <w:rPr>
          <w:rStyle w:val="19"/>
          <w:rFonts w:hint="eastAsia" w:ascii="仿宋" w:hAnsi="仿宋" w:eastAsia="仿宋"/>
          <w:bCs/>
          <w:sz w:val="32"/>
          <w:szCs w:val="32"/>
        </w:rPr>
        <w:t>完成预算</w:t>
      </w:r>
      <w:r>
        <w:rPr>
          <w:rStyle w:val="19"/>
          <w:rFonts w:hint="eastAsia" w:ascii="仿宋" w:hAnsi="仿宋" w:eastAsia="仿宋"/>
          <w:bCs/>
          <w:sz w:val="32"/>
          <w:szCs w:val="32"/>
          <w:lang w:val="en-US" w:eastAsia="zh-CN"/>
        </w:rPr>
        <w:t>100</w:t>
      </w:r>
      <w:r>
        <w:rPr>
          <w:rStyle w:val="19"/>
          <w:rFonts w:ascii="仿宋" w:hAnsi="仿宋" w:eastAsia="仿宋"/>
          <w:bCs/>
          <w:sz w:val="32"/>
          <w:szCs w:val="32"/>
        </w:rPr>
        <w:t>%</w:t>
      </w:r>
      <w:r>
        <w:rPr>
          <w:rStyle w:val="19"/>
          <w:rFonts w:hint="eastAsia" w:ascii="仿宋" w:hAnsi="仿宋" w:eastAsia="仿宋"/>
          <w:bCs/>
          <w:sz w:val="32"/>
          <w:szCs w:val="32"/>
        </w:rPr>
        <w:t>。其中：</w:t>
      </w:r>
      <w:bookmarkEnd w:id="53"/>
      <w:bookmarkEnd w:id="54"/>
      <w:bookmarkEnd w:id="55"/>
    </w:p>
    <w:p>
      <w:pPr>
        <w:numPr>
          <w:ilvl w:val="0"/>
          <w:numId w:val="0"/>
        </w:numPr>
        <w:ind w:firstLine="640" w:firstLineChars="200"/>
        <w:rPr>
          <w:rFonts w:hint="default"/>
          <w:lang w:val="en-US" w:eastAsia="zh-CN"/>
        </w:rPr>
      </w:pPr>
      <w:r>
        <w:rPr>
          <w:rFonts w:hint="eastAsia" w:ascii="仿宋_GB2312" w:hAnsi="仿宋_GB2312" w:eastAsia="仿宋_GB2312" w:cs="仿宋_GB2312"/>
          <w:b w:val="0"/>
          <w:bCs/>
          <w:sz w:val="32"/>
          <w:szCs w:val="32"/>
          <w:lang w:val="en-US" w:eastAsia="zh-CN"/>
        </w:rPr>
        <w:t>1.一般公共服务支出（类）政府办公厅（室）及相关机构事务（款）行政运行（项）：</w:t>
      </w:r>
      <w:r>
        <w:rPr>
          <w:rFonts w:hint="eastAsia" w:ascii="仿宋_GB2312" w:hAnsi="仿宋_GB2312" w:eastAsia="仿宋_GB2312" w:cs="仿宋_GB2312"/>
          <w:b w:val="0"/>
          <w:bCs/>
          <w:sz w:val="32"/>
          <w:szCs w:val="32"/>
        </w:rPr>
        <w:t>支出决算为</w:t>
      </w:r>
      <w:r>
        <w:rPr>
          <w:rFonts w:hint="eastAsia" w:ascii="仿宋_GB2312" w:hAnsi="仿宋_GB2312" w:eastAsia="仿宋_GB2312" w:cs="仿宋_GB2312"/>
          <w:b w:val="0"/>
          <w:bCs/>
          <w:sz w:val="32"/>
          <w:szCs w:val="32"/>
          <w:lang w:val="en-US" w:eastAsia="zh-CN"/>
        </w:rPr>
        <w:t>0.27</w:t>
      </w:r>
      <w:r>
        <w:rPr>
          <w:rFonts w:hint="eastAsia" w:ascii="仿宋_GB2312" w:hAnsi="仿宋_GB2312" w:eastAsia="仿宋_GB2312" w:cs="仿宋_GB2312"/>
          <w:b w:val="0"/>
          <w:bCs/>
          <w:sz w:val="32"/>
          <w:szCs w:val="32"/>
        </w:rPr>
        <w:t>万元，完成预算100%。</w:t>
      </w:r>
    </w:p>
    <w:p>
      <w:pPr>
        <w:numPr>
          <w:ilvl w:val="0"/>
          <w:numId w:val="0"/>
        </w:numPr>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2.</w:t>
      </w:r>
      <w:r>
        <w:rPr>
          <w:rFonts w:hint="eastAsia" w:ascii="仿宋_GB2312" w:hAnsi="仿宋_GB2312" w:eastAsia="仿宋_GB2312" w:cs="仿宋_GB2312"/>
          <w:b w:val="0"/>
          <w:bCs/>
          <w:sz w:val="32"/>
          <w:szCs w:val="32"/>
          <w:lang w:val="en-US" w:eastAsia="zh-CN"/>
        </w:rPr>
        <w:t>一般公共服务支出（类）纪检监察事务（款）派驻派出机构（项）：</w:t>
      </w:r>
      <w:r>
        <w:rPr>
          <w:rFonts w:hint="eastAsia" w:ascii="仿宋_GB2312" w:hAnsi="仿宋_GB2312" w:eastAsia="仿宋_GB2312" w:cs="仿宋_GB2312"/>
          <w:b w:val="0"/>
          <w:bCs/>
          <w:sz w:val="32"/>
          <w:szCs w:val="32"/>
        </w:rPr>
        <w:t>支出决算为</w:t>
      </w:r>
      <w:r>
        <w:rPr>
          <w:rFonts w:hint="eastAsia" w:ascii="仿宋_GB2312" w:hAnsi="仿宋_GB2312" w:eastAsia="仿宋_GB2312" w:cs="仿宋_GB2312"/>
          <w:b w:val="0"/>
          <w:bCs/>
          <w:sz w:val="32"/>
          <w:szCs w:val="32"/>
          <w:lang w:val="en-US" w:eastAsia="zh-CN"/>
        </w:rPr>
        <w:t>3.4</w:t>
      </w:r>
      <w:r>
        <w:rPr>
          <w:rFonts w:hint="eastAsia" w:ascii="仿宋_GB2312" w:hAnsi="仿宋_GB2312" w:eastAsia="仿宋_GB2312" w:cs="仿宋_GB2312"/>
          <w:b w:val="0"/>
          <w:bCs/>
          <w:sz w:val="32"/>
          <w:szCs w:val="32"/>
        </w:rPr>
        <w:t>万元，完成预算100%。</w:t>
      </w:r>
    </w:p>
    <w:p>
      <w:pPr>
        <w:numPr>
          <w:ilvl w:val="0"/>
          <w:numId w:val="0"/>
        </w:numPr>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3.</w:t>
      </w:r>
      <w:r>
        <w:rPr>
          <w:rFonts w:hint="eastAsia" w:ascii="仿宋_GB2312" w:hAnsi="仿宋_GB2312" w:eastAsia="仿宋_GB2312" w:cs="仿宋_GB2312"/>
          <w:b w:val="0"/>
          <w:bCs/>
          <w:sz w:val="32"/>
          <w:szCs w:val="32"/>
          <w:lang w:val="en-US" w:eastAsia="zh-CN"/>
        </w:rPr>
        <w:t>一般公共服务支出（类）组织事务（款）其他组织事务支出（项）：</w:t>
      </w:r>
      <w:r>
        <w:rPr>
          <w:rFonts w:hint="eastAsia" w:ascii="仿宋_GB2312" w:hAnsi="仿宋_GB2312" w:eastAsia="仿宋_GB2312" w:cs="仿宋_GB2312"/>
          <w:b w:val="0"/>
          <w:bCs/>
          <w:sz w:val="32"/>
          <w:szCs w:val="32"/>
        </w:rPr>
        <w:t>支出决算为</w:t>
      </w:r>
      <w:r>
        <w:rPr>
          <w:rFonts w:hint="eastAsia" w:ascii="仿宋_GB2312" w:hAnsi="仿宋_GB2312" w:eastAsia="仿宋_GB2312" w:cs="仿宋_GB2312"/>
          <w:b w:val="0"/>
          <w:bCs/>
          <w:sz w:val="32"/>
          <w:szCs w:val="32"/>
          <w:lang w:val="en-US" w:eastAsia="zh-CN"/>
        </w:rPr>
        <w:t>3.92</w:t>
      </w:r>
      <w:r>
        <w:rPr>
          <w:rFonts w:hint="eastAsia" w:ascii="仿宋_GB2312" w:hAnsi="仿宋_GB2312" w:eastAsia="仿宋_GB2312" w:cs="仿宋_GB2312"/>
          <w:b w:val="0"/>
          <w:bCs/>
          <w:sz w:val="32"/>
          <w:szCs w:val="32"/>
        </w:rPr>
        <w:t>万元，完成预算100%。</w:t>
      </w:r>
    </w:p>
    <w:p>
      <w:pPr>
        <w:numPr>
          <w:ilvl w:val="0"/>
          <w:numId w:val="0"/>
        </w:numPr>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4.</w:t>
      </w:r>
      <w:r>
        <w:rPr>
          <w:rFonts w:hint="eastAsia" w:ascii="仿宋_GB2312" w:hAnsi="仿宋_GB2312" w:eastAsia="仿宋_GB2312" w:cs="仿宋_GB2312"/>
          <w:b w:val="0"/>
          <w:bCs/>
          <w:sz w:val="32"/>
          <w:szCs w:val="32"/>
          <w:lang w:val="en-US" w:eastAsia="zh-CN"/>
        </w:rPr>
        <w:t>一般公共服务支出（类）组织事务（款）其他一般公共服务支出（项）：</w:t>
      </w:r>
      <w:r>
        <w:rPr>
          <w:rFonts w:hint="eastAsia" w:ascii="仿宋_GB2312" w:hAnsi="仿宋_GB2312" w:eastAsia="仿宋_GB2312" w:cs="仿宋_GB2312"/>
          <w:b w:val="0"/>
          <w:bCs/>
          <w:sz w:val="32"/>
          <w:szCs w:val="32"/>
        </w:rPr>
        <w:t>支出决算为</w:t>
      </w:r>
      <w:r>
        <w:rPr>
          <w:rFonts w:hint="eastAsia" w:ascii="仿宋_GB2312" w:hAnsi="仿宋_GB2312" w:eastAsia="仿宋_GB2312" w:cs="仿宋_GB2312"/>
          <w:b w:val="0"/>
          <w:bCs/>
          <w:sz w:val="32"/>
          <w:szCs w:val="32"/>
          <w:lang w:val="en-US" w:eastAsia="zh-CN"/>
        </w:rPr>
        <w:t>61.38</w:t>
      </w:r>
      <w:r>
        <w:rPr>
          <w:rFonts w:hint="eastAsia" w:ascii="仿宋_GB2312" w:hAnsi="仿宋_GB2312" w:eastAsia="仿宋_GB2312" w:cs="仿宋_GB2312"/>
          <w:b w:val="0"/>
          <w:bCs/>
          <w:sz w:val="32"/>
          <w:szCs w:val="32"/>
        </w:rPr>
        <w:t>万元，完成预算100%。</w:t>
      </w:r>
    </w:p>
    <w:p>
      <w:pPr>
        <w:pStyle w:val="6"/>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5.</w:t>
      </w:r>
      <w:r>
        <w:rPr>
          <w:rFonts w:hint="eastAsia" w:ascii="仿宋_GB2312" w:hAnsi="仿宋_GB2312" w:eastAsia="仿宋_GB2312" w:cs="仿宋_GB2312"/>
          <w:b w:val="0"/>
          <w:bCs/>
          <w:sz w:val="32"/>
          <w:szCs w:val="32"/>
        </w:rPr>
        <w:t>社会保障和就业支出（类）人力资源和社会保障管理事务（款）其他人力资源和社会保障管理事务支出（项）:支出决算为</w:t>
      </w:r>
      <w:r>
        <w:rPr>
          <w:rFonts w:hint="eastAsia" w:hAnsi="仿宋_GB2312" w:cs="仿宋_GB2312"/>
          <w:b w:val="0"/>
          <w:bCs/>
          <w:sz w:val="32"/>
          <w:szCs w:val="32"/>
          <w:lang w:val="en-US" w:eastAsia="zh-CN"/>
        </w:rPr>
        <w:t>12.4</w:t>
      </w:r>
      <w:r>
        <w:rPr>
          <w:rFonts w:hint="eastAsia" w:ascii="仿宋_GB2312" w:hAnsi="仿宋_GB2312" w:eastAsia="仿宋_GB2312" w:cs="仿宋_GB2312"/>
          <w:b w:val="0"/>
          <w:bCs/>
          <w:sz w:val="32"/>
          <w:szCs w:val="32"/>
        </w:rPr>
        <w:t>万元，完成预算100%。</w:t>
      </w:r>
    </w:p>
    <w:p>
      <w:pPr>
        <w:pStyle w:val="6"/>
        <w:ind w:firstLine="640" w:firstLineChars="200"/>
        <w:rPr>
          <w:rFonts w:hint="default" w:ascii="仿宋_GB2312" w:hAnsi="仿宋_GB2312" w:eastAsia="仿宋_GB2312" w:cs="仿宋_GB2312"/>
          <w:b w:val="0"/>
          <w:bCs/>
          <w:sz w:val="32"/>
          <w:szCs w:val="32"/>
          <w:lang w:val="en-US" w:eastAsia="zh-CN"/>
        </w:rPr>
      </w:pPr>
      <w:r>
        <w:rPr>
          <w:rFonts w:hint="eastAsia" w:hAnsi="仿宋_GB2312" w:cs="仿宋_GB2312"/>
          <w:b w:val="0"/>
          <w:bCs/>
          <w:sz w:val="32"/>
          <w:szCs w:val="32"/>
          <w:lang w:val="en-US" w:eastAsia="zh-CN"/>
        </w:rPr>
        <w:t>6.</w:t>
      </w:r>
      <w:r>
        <w:rPr>
          <w:rFonts w:hint="eastAsia" w:ascii="仿宋_GB2312" w:hAnsi="仿宋_GB2312" w:eastAsia="仿宋_GB2312" w:cs="仿宋_GB2312"/>
          <w:b w:val="0"/>
          <w:bCs/>
          <w:sz w:val="32"/>
          <w:szCs w:val="32"/>
        </w:rPr>
        <w:t>社会保障和就业支出（类）行政事业单位养老支出（款）</w:t>
      </w:r>
      <w:r>
        <w:rPr>
          <w:rFonts w:hint="eastAsia" w:hAnsi="仿宋_GB2312" w:cs="仿宋_GB2312"/>
          <w:b w:val="0"/>
          <w:bCs/>
          <w:sz w:val="32"/>
          <w:szCs w:val="32"/>
          <w:lang w:eastAsia="zh-CN"/>
        </w:rPr>
        <w:t>行政</w:t>
      </w:r>
      <w:r>
        <w:rPr>
          <w:rFonts w:hint="eastAsia" w:ascii="仿宋_GB2312" w:hAnsi="仿宋_GB2312" w:eastAsia="仿宋_GB2312" w:cs="仿宋_GB2312"/>
          <w:b w:val="0"/>
          <w:bCs/>
          <w:sz w:val="32"/>
          <w:szCs w:val="32"/>
        </w:rPr>
        <w:t>单位离退休（项）:支出决算为</w:t>
      </w:r>
      <w:r>
        <w:rPr>
          <w:rFonts w:hint="eastAsia" w:hAnsi="仿宋_GB2312" w:cs="仿宋_GB2312"/>
          <w:b w:val="0"/>
          <w:bCs/>
          <w:sz w:val="32"/>
          <w:szCs w:val="32"/>
          <w:lang w:val="en-US" w:eastAsia="zh-CN"/>
        </w:rPr>
        <w:t>434.03</w:t>
      </w:r>
      <w:r>
        <w:rPr>
          <w:rFonts w:hint="eastAsia" w:ascii="仿宋_GB2312" w:hAnsi="仿宋_GB2312" w:eastAsia="仿宋_GB2312" w:cs="仿宋_GB2312"/>
          <w:b w:val="0"/>
          <w:bCs/>
          <w:sz w:val="32"/>
          <w:szCs w:val="32"/>
        </w:rPr>
        <w:t>万元，完成预算100%。</w:t>
      </w:r>
    </w:p>
    <w:p>
      <w:pPr>
        <w:numPr>
          <w:ilvl w:val="0"/>
          <w:numId w:val="0"/>
        </w:num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7.</w:t>
      </w:r>
      <w:r>
        <w:rPr>
          <w:rFonts w:hint="eastAsia" w:ascii="仿宋_GB2312" w:hAnsi="仿宋_GB2312" w:eastAsia="仿宋_GB2312" w:cs="仿宋_GB2312"/>
          <w:b w:val="0"/>
          <w:bCs/>
          <w:sz w:val="32"/>
          <w:szCs w:val="32"/>
        </w:rPr>
        <w:t>社会保障和就业支出（类）行政事业单位养老支出（款）</w:t>
      </w:r>
      <w:r>
        <w:rPr>
          <w:rFonts w:hint="eastAsia" w:ascii="仿宋_GB2312" w:hAnsi="仿宋_GB2312" w:eastAsia="仿宋_GB2312" w:cs="仿宋_GB2312"/>
          <w:b w:val="0"/>
          <w:bCs/>
          <w:sz w:val="32"/>
          <w:szCs w:val="32"/>
          <w:lang w:eastAsia="zh-CN"/>
        </w:rPr>
        <w:t>事业</w:t>
      </w:r>
      <w:r>
        <w:rPr>
          <w:rFonts w:hint="eastAsia" w:ascii="仿宋_GB2312" w:hAnsi="仿宋_GB2312" w:eastAsia="仿宋_GB2312" w:cs="仿宋_GB2312"/>
          <w:b w:val="0"/>
          <w:bCs/>
          <w:sz w:val="32"/>
          <w:szCs w:val="32"/>
        </w:rPr>
        <w:t>单位离退休（项）:支出决算为</w:t>
      </w:r>
      <w:r>
        <w:rPr>
          <w:rFonts w:hint="eastAsia" w:ascii="仿宋_GB2312" w:hAnsi="仿宋_GB2312" w:eastAsia="仿宋_GB2312" w:cs="仿宋_GB2312"/>
          <w:b w:val="0"/>
          <w:bCs/>
          <w:sz w:val="32"/>
          <w:szCs w:val="32"/>
          <w:lang w:val="en-US" w:eastAsia="zh-CN"/>
        </w:rPr>
        <w:t>7.32</w:t>
      </w:r>
      <w:r>
        <w:rPr>
          <w:rFonts w:hint="eastAsia" w:ascii="仿宋_GB2312" w:hAnsi="仿宋_GB2312" w:eastAsia="仿宋_GB2312" w:cs="仿宋_GB2312"/>
          <w:b w:val="0"/>
          <w:bCs/>
          <w:sz w:val="32"/>
          <w:szCs w:val="32"/>
        </w:rPr>
        <w:t>万元，完成预算100%。</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8</w:t>
      </w:r>
      <w:r>
        <w:rPr>
          <w:rFonts w:hint="eastAsia" w:ascii="仿宋_GB2312" w:hAnsi="仿宋_GB2312" w:eastAsia="仿宋_GB2312" w:cs="仿宋_GB2312"/>
          <w:b w:val="0"/>
          <w:bCs/>
          <w:sz w:val="32"/>
          <w:szCs w:val="32"/>
        </w:rPr>
        <w:t>.社会保障和就业支出（类）行政事业单位养老支出（款）机关事业单位基本养老保险缴费支出（项）:支出决算为</w:t>
      </w:r>
      <w:r>
        <w:rPr>
          <w:rFonts w:hint="eastAsia" w:ascii="仿宋_GB2312" w:hAnsi="仿宋_GB2312" w:eastAsia="仿宋_GB2312" w:cs="仿宋_GB2312"/>
          <w:b w:val="0"/>
          <w:bCs/>
          <w:sz w:val="32"/>
          <w:szCs w:val="32"/>
          <w:lang w:val="en-US" w:eastAsia="zh-CN"/>
        </w:rPr>
        <w:t>508.32</w:t>
      </w:r>
      <w:r>
        <w:rPr>
          <w:rFonts w:hint="eastAsia" w:ascii="仿宋_GB2312" w:hAnsi="仿宋_GB2312" w:eastAsia="仿宋_GB2312" w:cs="仿宋_GB2312"/>
          <w:b w:val="0"/>
          <w:bCs/>
          <w:sz w:val="32"/>
          <w:szCs w:val="32"/>
        </w:rPr>
        <w:t>万元，完成预算100%。</w:t>
      </w:r>
    </w:p>
    <w:p>
      <w:pPr>
        <w:ind w:firstLine="640" w:firstLineChars="200"/>
        <w:rPr>
          <w:rFonts w:hint="default" w:eastAsia="仿宋_GB2312"/>
          <w:lang w:val="en-US" w:eastAsia="zh-CN"/>
        </w:rPr>
      </w:pPr>
      <w:r>
        <w:rPr>
          <w:rFonts w:hint="eastAsia" w:hAnsi="仿宋_GB2312" w:cs="仿宋_GB2312"/>
          <w:b w:val="0"/>
          <w:bCs/>
          <w:sz w:val="32"/>
          <w:szCs w:val="32"/>
          <w:lang w:val="en-US" w:eastAsia="zh-CN"/>
        </w:rPr>
        <w:t>9.</w:t>
      </w:r>
      <w:r>
        <w:rPr>
          <w:rFonts w:hint="eastAsia" w:ascii="仿宋_GB2312" w:hAnsi="仿宋_GB2312" w:eastAsia="仿宋_GB2312" w:cs="仿宋_GB2312"/>
          <w:b w:val="0"/>
          <w:bCs/>
          <w:sz w:val="32"/>
          <w:szCs w:val="32"/>
        </w:rPr>
        <w:t>社会保障和就业支出（类）行政事业单位养老支出（款）机关事业单位职业年金缴费支出（项）:支出决算为</w:t>
      </w:r>
      <w:r>
        <w:rPr>
          <w:rFonts w:hint="eastAsia" w:ascii="仿宋_GB2312" w:hAnsi="仿宋_GB2312" w:eastAsia="仿宋_GB2312" w:cs="仿宋_GB2312"/>
          <w:b w:val="0"/>
          <w:bCs/>
          <w:sz w:val="32"/>
          <w:szCs w:val="32"/>
          <w:lang w:val="en-US" w:eastAsia="zh-CN"/>
        </w:rPr>
        <w:t>29.42</w:t>
      </w:r>
      <w:r>
        <w:rPr>
          <w:rFonts w:hint="eastAsia" w:ascii="仿宋_GB2312" w:hAnsi="仿宋_GB2312" w:eastAsia="仿宋_GB2312" w:cs="仿宋_GB2312"/>
          <w:b w:val="0"/>
          <w:bCs/>
          <w:sz w:val="32"/>
          <w:szCs w:val="32"/>
        </w:rPr>
        <w:t>万元，完成预算100%。</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10</w:t>
      </w:r>
      <w:r>
        <w:rPr>
          <w:rFonts w:hint="eastAsia" w:ascii="仿宋_GB2312" w:hAnsi="仿宋_GB2312" w:eastAsia="仿宋_GB2312" w:cs="仿宋_GB2312"/>
          <w:b w:val="0"/>
          <w:bCs/>
          <w:sz w:val="32"/>
          <w:szCs w:val="32"/>
        </w:rPr>
        <w:t>.社会保障和就业支出（类）</w:t>
      </w:r>
      <w:r>
        <w:rPr>
          <w:rFonts w:hint="eastAsia" w:ascii="仿宋_GB2312" w:hAnsi="仿宋_GB2312" w:eastAsia="仿宋_GB2312" w:cs="仿宋_GB2312"/>
          <w:b w:val="0"/>
          <w:bCs/>
          <w:sz w:val="32"/>
          <w:szCs w:val="32"/>
          <w:lang w:val="en-US" w:eastAsia="zh-CN"/>
        </w:rPr>
        <w:t>抚恤</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死亡抚恤</w:t>
      </w:r>
      <w:r>
        <w:rPr>
          <w:rFonts w:hint="eastAsia" w:ascii="仿宋_GB2312" w:hAnsi="仿宋_GB2312" w:eastAsia="仿宋_GB2312" w:cs="仿宋_GB2312"/>
          <w:b w:val="0"/>
          <w:bCs/>
          <w:sz w:val="32"/>
          <w:szCs w:val="32"/>
        </w:rPr>
        <w:t>（项）:支出决算为</w:t>
      </w:r>
      <w:r>
        <w:rPr>
          <w:rFonts w:hint="eastAsia" w:ascii="仿宋_GB2312" w:hAnsi="仿宋_GB2312" w:eastAsia="仿宋_GB2312" w:cs="仿宋_GB2312"/>
          <w:b w:val="0"/>
          <w:bCs/>
          <w:sz w:val="32"/>
          <w:szCs w:val="32"/>
          <w:lang w:val="en-US" w:eastAsia="zh-CN"/>
        </w:rPr>
        <w:t>87.73万</w:t>
      </w:r>
      <w:r>
        <w:rPr>
          <w:rFonts w:hint="eastAsia" w:ascii="仿宋_GB2312" w:hAnsi="仿宋_GB2312" w:eastAsia="仿宋_GB2312" w:cs="仿宋_GB2312"/>
          <w:b w:val="0"/>
          <w:bCs/>
          <w:sz w:val="32"/>
          <w:szCs w:val="32"/>
        </w:rPr>
        <w:t>元，完成预算100%。</w:t>
      </w:r>
    </w:p>
    <w:p>
      <w:pPr>
        <w:pStyle w:val="6"/>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hAnsi="仿宋_GB2312" w:cs="仿宋_GB2312"/>
          <w:b w:val="0"/>
          <w:bCs/>
          <w:sz w:val="32"/>
          <w:szCs w:val="32"/>
          <w:lang w:val="en-US" w:eastAsia="zh-CN"/>
        </w:rPr>
        <w:t>11</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社会保障和就业支出（类）</w:t>
      </w:r>
      <w:r>
        <w:rPr>
          <w:rFonts w:hint="eastAsia" w:ascii="仿宋_GB2312" w:hAnsi="仿宋_GB2312" w:eastAsia="仿宋_GB2312" w:cs="仿宋_GB2312"/>
          <w:b w:val="0"/>
          <w:bCs/>
          <w:sz w:val="32"/>
          <w:szCs w:val="32"/>
          <w:lang w:val="en-US" w:eastAsia="zh-CN"/>
        </w:rPr>
        <w:t>社会福利（款）儿童福利（项）：支出决算为0.</w:t>
      </w:r>
      <w:r>
        <w:rPr>
          <w:rFonts w:hint="eastAsia" w:hAnsi="仿宋_GB2312" w:cs="仿宋_GB2312"/>
          <w:b w:val="0"/>
          <w:bCs/>
          <w:sz w:val="32"/>
          <w:szCs w:val="32"/>
          <w:lang w:val="en-US" w:eastAsia="zh-CN"/>
        </w:rPr>
        <w:t>46</w:t>
      </w:r>
      <w:r>
        <w:rPr>
          <w:rFonts w:hint="eastAsia" w:ascii="仿宋_GB2312" w:hAnsi="仿宋_GB2312" w:eastAsia="仿宋_GB2312" w:cs="仿宋_GB2312"/>
          <w:b w:val="0"/>
          <w:bCs/>
          <w:sz w:val="32"/>
          <w:szCs w:val="32"/>
          <w:lang w:val="en-US" w:eastAsia="zh-CN"/>
        </w:rPr>
        <w:t>万元，完成预算100%。</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12</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卫生健康支出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行政事业单位医疗</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行政单位医疗</w:t>
      </w:r>
      <w:r>
        <w:rPr>
          <w:rFonts w:hint="eastAsia" w:ascii="仿宋_GB2312" w:hAnsi="仿宋_GB2312" w:eastAsia="仿宋_GB2312" w:cs="仿宋_GB2312"/>
          <w:b w:val="0"/>
          <w:bCs/>
          <w:sz w:val="32"/>
          <w:szCs w:val="32"/>
        </w:rPr>
        <w:t>（项）:支出决算为</w:t>
      </w:r>
      <w:r>
        <w:rPr>
          <w:rFonts w:hint="eastAsia" w:ascii="仿宋_GB2312" w:hAnsi="仿宋_GB2312" w:eastAsia="仿宋_GB2312" w:cs="仿宋_GB2312"/>
          <w:b w:val="0"/>
          <w:bCs/>
          <w:sz w:val="32"/>
          <w:szCs w:val="32"/>
          <w:lang w:val="en-US" w:eastAsia="zh-CN"/>
        </w:rPr>
        <w:t>200.11万</w:t>
      </w:r>
      <w:r>
        <w:rPr>
          <w:rFonts w:hint="eastAsia" w:ascii="仿宋_GB2312" w:hAnsi="仿宋_GB2312" w:eastAsia="仿宋_GB2312" w:cs="仿宋_GB2312"/>
          <w:b w:val="0"/>
          <w:bCs/>
          <w:sz w:val="32"/>
          <w:szCs w:val="32"/>
        </w:rPr>
        <w:t>元，完成预算100%。</w:t>
      </w:r>
    </w:p>
    <w:p>
      <w:pPr>
        <w:ind w:firstLine="640" w:firstLineChars="200"/>
        <w:rPr>
          <w:rFonts w:hint="eastAsia"/>
        </w:rPr>
      </w:pPr>
      <w:r>
        <w:rPr>
          <w:rFonts w:hint="eastAsia" w:ascii="仿宋_GB2312" w:hAnsi="仿宋_GB2312" w:eastAsia="仿宋_GB2312" w:cs="仿宋_GB2312"/>
          <w:b w:val="0"/>
          <w:bCs/>
          <w:sz w:val="32"/>
          <w:szCs w:val="32"/>
          <w:lang w:val="en-US" w:eastAsia="zh-CN"/>
        </w:rPr>
        <w:t>13</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卫生健康支出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行政事业单位医疗</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eastAsia="zh-CN"/>
        </w:rPr>
        <w:t>事业</w:t>
      </w:r>
      <w:r>
        <w:rPr>
          <w:rFonts w:hint="eastAsia" w:ascii="仿宋_GB2312" w:hAnsi="仿宋_GB2312" w:eastAsia="仿宋_GB2312" w:cs="仿宋_GB2312"/>
          <w:b w:val="0"/>
          <w:bCs/>
          <w:sz w:val="32"/>
          <w:szCs w:val="32"/>
          <w:lang w:val="en-US" w:eastAsia="zh-CN"/>
        </w:rPr>
        <w:t>单位医疗</w:t>
      </w:r>
      <w:r>
        <w:rPr>
          <w:rFonts w:hint="eastAsia" w:ascii="仿宋_GB2312" w:hAnsi="仿宋_GB2312" w:eastAsia="仿宋_GB2312" w:cs="仿宋_GB2312"/>
          <w:b w:val="0"/>
          <w:bCs/>
          <w:sz w:val="32"/>
          <w:szCs w:val="32"/>
        </w:rPr>
        <w:t>（项）:支出决算为</w:t>
      </w:r>
      <w:r>
        <w:rPr>
          <w:rFonts w:hint="eastAsia" w:ascii="仿宋_GB2312" w:hAnsi="仿宋_GB2312" w:eastAsia="仿宋_GB2312" w:cs="仿宋_GB2312"/>
          <w:b w:val="0"/>
          <w:bCs/>
          <w:sz w:val="32"/>
          <w:szCs w:val="32"/>
          <w:lang w:val="en-US" w:eastAsia="zh-CN"/>
        </w:rPr>
        <w:t>8.41万</w:t>
      </w:r>
      <w:r>
        <w:rPr>
          <w:rFonts w:hint="eastAsia" w:ascii="仿宋_GB2312" w:hAnsi="仿宋_GB2312" w:eastAsia="仿宋_GB2312" w:cs="仿宋_GB2312"/>
          <w:b w:val="0"/>
          <w:bCs/>
          <w:sz w:val="32"/>
          <w:szCs w:val="32"/>
        </w:rPr>
        <w:t>元，完成预算100%。</w:t>
      </w:r>
    </w:p>
    <w:p>
      <w:pPr>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14.</w:t>
      </w:r>
      <w:r>
        <w:rPr>
          <w:rFonts w:hint="eastAsia" w:ascii="仿宋_GB2312" w:hAnsi="仿宋_GB2312" w:eastAsia="仿宋_GB2312" w:cs="仿宋_GB2312"/>
          <w:b w:val="0"/>
          <w:bCs/>
          <w:sz w:val="32"/>
          <w:szCs w:val="32"/>
          <w:lang w:val="en-US" w:eastAsia="zh-CN"/>
        </w:rPr>
        <w:t>卫生健康支出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行政事业单位医疗</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公务员医疗补助</w:t>
      </w:r>
      <w:r>
        <w:rPr>
          <w:rFonts w:hint="eastAsia" w:ascii="仿宋_GB2312" w:hAnsi="仿宋_GB2312" w:eastAsia="仿宋_GB2312" w:cs="仿宋_GB2312"/>
          <w:b w:val="0"/>
          <w:bCs/>
          <w:sz w:val="32"/>
          <w:szCs w:val="32"/>
        </w:rPr>
        <w:t>（项）:支出决算为</w:t>
      </w:r>
      <w:r>
        <w:rPr>
          <w:rFonts w:hint="eastAsia" w:ascii="仿宋_GB2312" w:hAnsi="仿宋_GB2312" w:eastAsia="仿宋_GB2312" w:cs="仿宋_GB2312"/>
          <w:b w:val="0"/>
          <w:bCs/>
          <w:sz w:val="32"/>
          <w:szCs w:val="32"/>
          <w:lang w:val="en-US" w:eastAsia="zh-CN"/>
        </w:rPr>
        <w:t>50.29万</w:t>
      </w:r>
      <w:r>
        <w:rPr>
          <w:rFonts w:hint="eastAsia" w:ascii="仿宋_GB2312" w:hAnsi="仿宋_GB2312" w:eastAsia="仿宋_GB2312" w:cs="仿宋_GB2312"/>
          <w:b w:val="0"/>
          <w:bCs/>
          <w:sz w:val="32"/>
          <w:szCs w:val="32"/>
        </w:rPr>
        <w:t>元，完成预算100%。</w:t>
      </w:r>
    </w:p>
    <w:p>
      <w:pPr>
        <w:pStyle w:val="6"/>
        <w:ind w:firstLine="64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15.</w:t>
      </w:r>
      <w:r>
        <w:rPr>
          <w:rFonts w:hint="eastAsia" w:ascii="仿宋_GB2312" w:hAnsi="仿宋_GB2312" w:eastAsia="仿宋_GB2312" w:cs="仿宋_GB2312"/>
          <w:b w:val="0"/>
          <w:bCs/>
          <w:sz w:val="32"/>
          <w:szCs w:val="32"/>
          <w:lang w:val="en-US" w:eastAsia="zh-CN"/>
        </w:rPr>
        <w:t>卫生健康支出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行政事业单位医疗</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其他行政事业单位医疗支出</w:t>
      </w:r>
      <w:r>
        <w:rPr>
          <w:rFonts w:hint="eastAsia" w:ascii="仿宋_GB2312" w:hAnsi="仿宋_GB2312" w:eastAsia="仿宋_GB2312" w:cs="仿宋_GB2312"/>
          <w:b w:val="0"/>
          <w:bCs/>
          <w:sz w:val="32"/>
          <w:szCs w:val="32"/>
        </w:rPr>
        <w:t>（项）:支出决算为</w:t>
      </w:r>
      <w:r>
        <w:rPr>
          <w:rFonts w:hint="eastAsia" w:hAnsi="仿宋_GB2312" w:cs="仿宋_GB2312"/>
          <w:b w:val="0"/>
          <w:bCs/>
          <w:sz w:val="32"/>
          <w:szCs w:val="32"/>
          <w:lang w:val="en-US" w:eastAsia="zh-CN"/>
        </w:rPr>
        <w:t>26.54</w:t>
      </w:r>
      <w:r>
        <w:rPr>
          <w:rFonts w:hint="eastAsia" w:ascii="仿宋_GB2312" w:hAnsi="仿宋_GB2312" w:eastAsia="仿宋_GB2312" w:cs="仿宋_GB2312"/>
          <w:b w:val="0"/>
          <w:bCs/>
          <w:sz w:val="32"/>
          <w:szCs w:val="32"/>
          <w:lang w:val="en-US" w:eastAsia="zh-CN"/>
        </w:rPr>
        <w:t>万</w:t>
      </w:r>
      <w:r>
        <w:rPr>
          <w:rFonts w:hint="eastAsia" w:ascii="仿宋_GB2312" w:hAnsi="仿宋_GB2312" w:eastAsia="仿宋_GB2312" w:cs="仿宋_GB2312"/>
          <w:b w:val="0"/>
          <w:bCs/>
          <w:sz w:val="32"/>
          <w:szCs w:val="32"/>
        </w:rPr>
        <w:t>元，完成预算100%。</w:t>
      </w:r>
    </w:p>
    <w:p>
      <w:pPr>
        <w:pStyle w:val="6"/>
        <w:ind w:firstLine="64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16.</w:t>
      </w:r>
      <w:r>
        <w:rPr>
          <w:rFonts w:hint="eastAsia" w:ascii="仿宋_GB2312" w:hAnsi="仿宋_GB2312" w:eastAsia="仿宋_GB2312" w:cs="仿宋_GB2312"/>
          <w:b w:val="0"/>
          <w:bCs/>
          <w:sz w:val="32"/>
          <w:szCs w:val="32"/>
          <w:lang w:val="en-US" w:eastAsia="zh-CN"/>
        </w:rPr>
        <w:t>卫生健康支出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其他卫生健康支出</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其他卫生健康支出</w:t>
      </w:r>
      <w:r>
        <w:rPr>
          <w:rFonts w:hint="eastAsia" w:ascii="仿宋_GB2312" w:hAnsi="仿宋_GB2312" w:eastAsia="仿宋_GB2312" w:cs="仿宋_GB2312"/>
          <w:b w:val="0"/>
          <w:bCs/>
          <w:sz w:val="32"/>
          <w:szCs w:val="32"/>
        </w:rPr>
        <w:t>（项）:支出决算为</w:t>
      </w:r>
      <w:r>
        <w:rPr>
          <w:rFonts w:hint="eastAsia" w:hAnsi="仿宋_GB2312" w:cs="仿宋_GB2312"/>
          <w:b w:val="0"/>
          <w:bCs/>
          <w:sz w:val="32"/>
          <w:szCs w:val="32"/>
          <w:lang w:val="en-US" w:eastAsia="zh-CN"/>
        </w:rPr>
        <w:t>1.55</w:t>
      </w:r>
      <w:r>
        <w:rPr>
          <w:rFonts w:hint="eastAsia" w:ascii="仿宋_GB2312" w:hAnsi="仿宋_GB2312" w:eastAsia="仿宋_GB2312" w:cs="仿宋_GB2312"/>
          <w:b w:val="0"/>
          <w:bCs/>
          <w:sz w:val="32"/>
          <w:szCs w:val="32"/>
          <w:lang w:val="en-US" w:eastAsia="zh-CN"/>
        </w:rPr>
        <w:t>万</w:t>
      </w:r>
      <w:r>
        <w:rPr>
          <w:rFonts w:hint="eastAsia" w:ascii="仿宋_GB2312" w:hAnsi="仿宋_GB2312" w:eastAsia="仿宋_GB2312" w:cs="仿宋_GB2312"/>
          <w:b w:val="0"/>
          <w:bCs/>
          <w:sz w:val="32"/>
          <w:szCs w:val="32"/>
        </w:rPr>
        <w:t>元，完成预算100%。</w:t>
      </w:r>
    </w:p>
    <w:p>
      <w:pPr>
        <w:pStyle w:val="6"/>
        <w:ind w:firstLine="64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17.</w:t>
      </w:r>
      <w:r>
        <w:rPr>
          <w:rFonts w:hint="eastAsia" w:ascii="仿宋_GB2312" w:hAnsi="仿宋_GB2312" w:eastAsia="仿宋_GB2312" w:cs="仿宋_GB2312"/>
          <w:b w:val="0"/>
          <w:bCs/>
          <w:sz w:val="32"/>
          <w:szCs w:val="32"/>
          <w:lang w:val="en-US" w:eastAsia="zh-CN"/>
        </w:rPr>
        <w:t>农林水支出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农业农村</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农村社会事业</w:t>
      </w:r>
      <w:r>
        <w:rPr>
          <w:rFonts w:hint="eastAsia" w:ascii="仿宋_GB2312" w:hAnsi="仿宋_GB2312" w:eastAsia="仿宋_GB2312" w:cs="仿宋_GB2312"/>
          <w:b w:val="0"/>
          <w:bCs/>
          <w:sz w:val="32"/>
          <w:szCs w:val="32"/>
        </w:rPr>
        <w:t>（项）:支出决算为</w:t>
      </w:r>
      <w:r>
        <w:rPr>
          <w:rFonts w:hint="eastAsia" w:hAnsi="仿宋_GB2312" w:cs="仿宋_GB2312"/>
          <w:b w:val="0"/>
          <w:bCs/>
          <w:sz w:val="32"/>
          <w:szCs w:val="32"/>
          <w:lang w:val="en-US" w:eastAsia="zh-CN"/>
        </w:rPr>
        <w:t>1646.22</w:t>
      </w:r>
      <w:r>
        <w:rPr>
          <w:rFonts w:hint="eastAsia" w:ascii="仿宋_GB2312" w:hAnsi="仿宋_GB2312" w:eastAsia="仿宋_GB2312" w:cs="仿宋_GB2312"/>
          <w:b w:val="0"/>
          <w:bCs/>
          <w:sz w:val="32"/>
          <w:szCs w:val="32"/>
          <w:lang w:val="en-US" w:eastAsia="zh-CN"/>
        </w:rPr>
        <w:t>万</w:t>
      </w:r>
      <w:r>
        <w:rPr>
          <w:rFonts w:hint="eastAsia" w:ascii="仿宋_GB2312" w:hAnsi="仿宋_GB2312" w:eastAsia="仿宋_GB2312" w:cs="仿宋_GB2312"/>
          <w:b w:val="0"/>
          <w:bCs/>
          <w:sz w:val="32"/>
          <w:szCs w:val="32"/>
        </w:rPr>
        <w:t>元，完成预算100%。</w:t>
      </w:r>
    </w:p>
    <w:p>
      <w:pPr>
        <w:pStyle w:val="6"/>
        <w:ind w:firstLine="64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18.</w:t>
      </w:r>
      <w:r>
        <w:rPr>
          <w:rFonts w:hint="eastAsia" w:ascii="仿宋_GB2312" w:hAnsi="仿宋_GB2312" w:eastAsia="仿宋_GB2312" w:cs="仿宋_GB2312"/>
          <w:b w:val="0"/>
          <w:bCs/>
          <w:sz w:val="32"/>
          <w:szCs w:val="32"/>
          <w:lang w:val="en-US" w:eastAsia="zh-CN"/>
        </w:rPr>
        <w:t>农林水支出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农业农村</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农村道路建设</w:t>
      </w:r>
      <w:r>
        <w:rPr>
          <w:rFonts w:hint="eastAsia" w:ascii="仿宋_GB2312" w:hAnsi="仿宋_GB2312" w:eastAsia="仿宋_GB2312" w:cs="仿宋_GB2312"/>
          <w:b w:val="0"/>
          <w:bCs/>
          <w:sz w:val="32"/>
          <w:szCs w:val="32"/>
        </w:rPr>
        <w:t>（项）:支出决算为</w:t>
      </w:r>
      <w:r>
        <w:rPr>
          <w:rFonts w:hint="eastAsia" w:hAnsi="仿宋_GB2312" w:cs="仿宋_GB2312"/>
          <w:b w:val="0"/>
          <w:bCs/>
          <w:sz w:val="32"/>
          <w:szCs w:val="32"/>
          <w:lang w:val="en-US" w:eastAsia="zh-CN"/>
        </w:rPr>
        <w:t>20.16</w:t>
      </w:r>
      <w:r>
        <w:rPr>
          <w:rFonts w:hint="eastAsia" w:ascii="仿宋_GB2312" w:hAnsi="仿宋_GB2312" w:eastAsia="仿宋_GB2312" w:cs="仿宋_GB2312"/>
          <w:b w:val="0"/>
          <w:bCs/>
          <w:sz w:val="32"/>
          <w:szCs w:val="32"/>
          <w:lang w:val="en-US" w:eastAsia="zh-CN"/>
        </w:rPr>
        <w:t>万</w:t>
      </w:r>
      <w:r>
        <w:rPr>
          <w:rFonts w:hint="eastAsia" w:ascii="仿宋_GB2312" w:hAnsi="仿宋_GB2312" w:eastAsia="仿宋_GB2312" w:cs="仿宋_GB2312"/>
          <w:b w:val="0"/>
          <w:bCs/>
          <w:sz w:val="32"/>
          <w:szCs w:val="32"/>
        </w:rPr>
        <w:t>元，完成预算100%。</w:t>
      </w:r>
    </w:p>
    <w:p>
      <w:pPr>
        <w:pStyle w:val="6"/>
        <w:ind w:firstLine="64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19.</w:t>
      </w:r>
      <w:r>
        <w:rPr>
          <w:rFonts w:hint="eastAsia" w:ascii="仿宋_GB2312" w:hAnsi="仿宋_GB2312" w:eastAsia="仿宋_GB2312" w:cs="仿宋_GB2312"/>
          <w:b w:val="0"/>
          <w:bCs/>
          <w:sz w:val="32"/>
          <w:szCs w:val="32"/>
          <w:lang w:val="en-US" w:eastAsia="zh-CN"/>
        </w:rPr>
        <w:t>农林水支出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农业农村</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其他农业农村支出</w:t>
      </w:r>
      <w:r>
        <w:rPr>
          <w:rFonts w:hint="eastAsia" w:ascii="仿宋_GB2312" w:hAnsi="仿宋_GB2312" w:eastAsia="仿宋_GB2312" w:cs="仿宋_GB2312"/>
          <w:b w:val="0"/>
          <w:bCs/>
          <w:sz w:val="32"/>
          <w:szCs w:val="32"/>
        </w:rPr>
        <w:t>（项）:支出决算为</w:t>
      </w:r>
      <w:r>
        <w:rPr>
          <w:rFonts w:hint="eastAsia" w:hAnsi="仿宋_GB2312" w:cs="仿宋_GB2312"/>
          <w:b w:val="0"/>
          <w:bCs/>
          <w:sz w:val="32"/>
          <w:szCs w:val="32"/>
          <w:lang w:val="en-US" w:eastAsia="zh-CN"/>
        </w:rPr>
        <w:t>162.31</w:t>
      </w:r>
      <w:r>
        <w:rPr>
          <w:rFonts w:hint="eastAsia" w:ascii="仿宋_GB2312" w:hAnsi="仿宋_GB2312" w:eastAsia="仿宋_GB2312" w:cs="仿宋_GB2312"/>
          <w:b w:val="0"/>
          <w:bCs/>
          <w:sz w:val="32"/>
          <w:szCs w:val="32"/>
          <w:lang w:val="en-US" w:eastAsia="zh-CN"/>
        </w:rPr>
        <w:t>万</w:t>
      </w:r>
      <w:r>
        <w:rPr>
          <w:rFonts w:hint="eastAsia" w:ascii="仿宋_GB2312" w:hAnsi="仿宋_GB2312" w:eastAsia="仿宋_GB2312" w:cs="仿宋_GB2312"/>
          <w:b w:val="0"/>
          <w:bCs/>
          <w:sz w:val="32"/>
          <w:szCs w:val="32"/>
        </w:rPr>
        <w:t>元，完成预算100%。</w:t>
      </w:r>
    </w:p>
    <w:p>
      <w:pPr>
        <w:pStyle w:val="6"/>
        <w:ind w:firstLine="64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20.</w:t>
      </w:r>
      <w:r>
        <w:rPr>
          <w:rFonts w:hint="eastAsia" w:ascii="仿宋_GB2312" w:hAnsi="仿宋_GB2312" w:eastAsia="仿宋_GB2312" w:cs="仿宋_GB2312"/>
          <w:b w:val="0"/>
          <w:bCs/>
          <w:sz w:val="32"/>
          <w:szCs w:val="32"/>
        </w:rPr>
        <w:t>交通运输支出（类）公路水路运输（款）行政运行（项）:支出决算为</w:t>
      </w:r>
      <w:r>
        <w:rPr>
          <w:rFonts w:hint="eastAsia" w:hAnsi="仿宋_GB2312" w:cs="仿宋_GB2312"/>
          <w:b w:val="0"/>
          <w:bCs/>
          <w:sz w:val="32"/>
          <w:szCs w:val="32"/>
          <w:lang w:val="en-US" w:eastAsia="zh-CN"/>
        </w:rPr>
        <w:t>3934.32</w:t>
      </w:r>
      <w:r>
        <w:rPr>
          <w:rFonts w:hint="eastAsia" w:ascii="仿宋_GB2312" w:hAnsi="仿宋_GB2312" w:eastAsia="仿宋_GB2312" w:cs="仿宋_GB2312"/>
          <w:b w:val="0"/>
          <w:bCs/>
          <w:sz w:val="32"/>
          <w:szCs w:val="32"/>
        </w:rPr>
        <w:t>万元，完成预算</w:t>
      </w:r>
      <w:r>
        <w:rPr>
          <w:rFonts w:hint="eastAsia" w:ascii="仿宋_GB2312" w:hAnsi="仿宋_GB2312" w:eastAsia="仿宋_GB2312" w:cs="仿宋_GB2312"/>
          <w:b w:val="0"/>
          <w:bCs/>
          <w:sz w:val="32"/>
          <w:szCs w:val="32"/>
          <w:lang w:val="en-US" w:eastAsia="zh-CN"/>
        </w:rPr>
        <w:t>100</w:t>
      </w:r>
      <w:r>
        <w:rPr>
          <w:rFonts w:hint="eastAsia" w:ascii="仿宋_GB2312" w:hAnsi="仿宋_GB2312" w:eastAsia="仿宋_GB2312" w:cs="仿宋_GB2312"/>
          <w:b w:val="0"/>
          <w:bCs/>
          <w:sz w:val="32"/>
          <w:szCs w:val="32"/>
        </w:rPr>
        <w:t>%。</w:t>
      </w:r>
    </w:p>
    <w:p>
      <w:pPr>
        <w:pStyle w:val="6"/>
        <w:ind w:firstLine="64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21.</w:t>
      </w:r>
      <w:r>
        <w:rPr>
          <w:rFonts w:hint="eastAsia" w:ascii="仿宋_GB2312" w:hAnsi="仿宋_GB2312" w:eastAsia="仿宋_GB2312" w:cs="仿宋_GB2312"/>
          <w:b w:val="0"/>
          <w:bCs/>
          <w:sz w:val="32"/>
          <w:szCs w:val="32"/>
        </w:rPr>
        <w:t>交通运输支出（类）公路水路运输（款）</w:t>
      </w:r>
      <w:r>
        <w:rPr>
          <w:rFonts w:hint="eastAsia" w:hAnsi="仿宋_GB2312" w:cs="仿宋_GB2312"/>
          <w:b w:val="0"/>
          <w:bCs/>
          <w:sz w:val="32"/>
          <w:szCs w:val="32"/>
          <w:lang w:eastAsia="zh-CN"/>
        </w:rPr>
        <w:t>机关服务</w:t>
      </w:r>
      <w:r>
        <w:rPr>
          <w:rFonts w:hint="eastAsia" w:ascii="仿宋_GB2312" w:hAnsi="仿宋_GB2312" w:eastAsia="仿宋_GB2312" w:cs="仿宋_GB2312"/>
          <w:b w:val="0"/>
          <w:bCs/>
          <w:sz w:val="32"/>
          <w:szCs w:val="32"/>
        </w:rPr>
        <w:t>（项）:支出决算为</w:t>
      </w:r>
      <w:r>
        <w:rPr>
          <w:rFonts w:hint="eastAsia" w:hAnsi="仿宋_GB2312" w:cs="仿宋_GB2312"/>
          <w:b w:val="0"/>
          <w:bCs/>
          <w:sz w:val="32"/>
          <w:szCs w:val="32"/>
          <w:lang w:val="en-US" w:eastAsia="zh-CN"/>
        </w:rPr>
        <w:t>117.94</w:t>
      </w:r>
      <w:r>
        <w:rPr>
          <w:rFonts w:hint="eastAsia" w:ascii="仿宋_GB2312" w:hAnsi="仿宋_GB2312" w:eastAsia="仿宋_GB2312" w:cs="仿宋_GB2312"/>
          <w:b w:val="0"/>
          <w:bCs/>
          <w:sz w:val="32"/>
          <w:szCs w:val="32"/>
        </w:rPr>
        <w:t>万元，完成预算</w:t>
      </w:r>
      <w:r>
        <w:rPr>
          <w:rFonts w:hint="eastAsia" w:ascii="仿宋_GB2312" w:hAnsi="仿宋_GB2312" w:eastAsia="仿宋_GB2312" w:cs="仿宋_GB2312"/>
          <w:b w:val="0"/>
          <w:bCs/>
          <w:sz w:val="32"/>
          <w:szCs w:val="32"/>
          <w:lang w:val="en-US" w:eastAsia="zh-CN"/>
        </w:rPr>
        <w:t>100</w:t>
      </w:r>
      <w:r>
        <w:rPr>
          <w:rFonts w:hint="eastAsia" w:ascii="仿宋_GB2312" w:hAnsi="仿宋_GB2312" w:eastAsia="仿宋_GB2312" w:cs="仿宋_GB2312"/>
          <w:b w:val="0"/>
          <w:bCs/>
          <w:sz w:val="32"/>
          <w:szCs w:val="32"/>
        </w:rPr>
        <w:t>%。</w:t>
      </w:r>
    </w:p>
    <w:p>
      <w:pPr>
        <w:pStyle w:val="6"/>
        <w:ind w:firstLine="640"/>
        <w:rPr>
          <w:rFonts w:hint="default" w:ascii="仿宋_GB2312" w:hAnsi="仿宋_GB2312" w:eastAsia="仿宋_GB2312" w:cs="仿宋_GB2312"/>
          <w:b w:val="0"/>
          <w:bCs/>
          <w:sz w:val="32"/>
          <w:szCs w:val="32"/>
          <w:lang w:val="en-US" w:eastAsia="zh-CN"/>
        </w:rPr>
      </w:pPr>
      <w:r>
        <w:rPr>
          <w:rFonts w:hint="eastAsia" w:hAnsi="仿宋_GB2312" w:cs="仿宋_GB2312"/>
          <w:b w:val="0"/>
          <w:bCs/>
          <w:sz w:val="32"/>
          <w:szCs w:val="32"/>
          <w:lang w:val="en-US" w:eastAsia="zh-CN"/>
        </w:rPr>
        <w:t>22.</w:t>
      </w:r>
      <w:r>
        <w:rPr>
          <w:rFonts w:hint="eastAsia" w:ascii="仿宋_GB2312" w:hAnsi="仿宋_GB2312" w:eastAsia="仿宋_GB2312" w:cs="仿宋_GB2312"/>
          <w:b w:val="0"/>
          <w:bCs/>
          <w:sz w:val="32"/>
          <w:szCs w:val="32"/>
        </w:rPr>
        <w:t>交通运输支出（类）公路水路运输（款）公路建设（项）:支出决算为</w:t>
      </w:r>
      <w:r>
        <w:rPr>
          <w:rFonts w:hint="eastAsia" w:hAnsi="仿宋_GB2312" w:cs="仿宋_GB2312"/>
          <w:b w:val="0"/>
          <w:bCs/>
          <w:sz w:val="32"/>
          <w:szCs w:val="32"/>
          <w:lang w:val="en-US" w:eastAsia="zh-CN"/>
        </w:rPr>
        <w:t>1944.48</w:t>
      </w:r>
      <w:r>
        <w:rPr>
          <w:rFonts w:hint="eastAsia" w:ascii="仿宋_GB2312" w:hAnsi="仿宋_GB2312" w:eastAsia="仿宋_GB2312" w:cs="仿宋_GB2312"/>
          <w:b w:val="0"/>
          <w:bCs/>
          <w:sz w:val="32"/>
          <w:szCs w:val="32"/>
        </w:rPr>
        <w:t>万元，完成预算</w:t>
      </w:r>
      <w:r>
        <w:rPr>
          <w:rFonts w:hint="eastAsia" w:ascii="仿宋_GB2312" w:hAnsi="仿宋_GB2312" w:eastAsia="仿宋_GB2312" w:cs="仿宋_GB2312"/>
          <w:b w:val="0"/>
          <w:bCs/>
          <w:sz w:val="32"/>
          <w:szCs w:val="32"/>
          <w:lang w:val="en-US" w:eastAsia="zh-CN"/>
        </w:rPr>
        <w:t>100</w:t>
      </w:r>
      <w:r>
        <w:rPr>
          <w:rFonts w:hint="eastAsia" w:ascii="仿宋_GB2312" w:hAnsi="仿宋_GB2312" w:eastAsia="仿宋_GB2312" w:cs="仿宋_GB2312"/>
          <w:b w:val="0"/>
          <w:bCs/>
          <w:sz w:val="32"/>
          <w:szCs w:val="32"/>
        </w:rPr>
        <w:t>%。</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23</w:t>
      </w:r>
      <w:r>
        <w:rPr>
          <w:rFonts w:hint="eastAsia" w:ascii="仿宋_GB2312" w:hAnsi="仿宋_GB2312" w:eastAsia="仿宋_GB2312" w:cs="仿宋_GB2312"/>
          <w:b w:val="0"/>
          <w:bCs/>
          <w:sz w:val="32"/>
          <w:szCs w:val="32"/>
        </w:rPr>
        <w:t>.交通运输支出（类）公路水路运输（款）公路养护（项）:支出决算为</w:t>
      </w:r>
      <w:r>
        <w:rPr>
          <w:rFonts w:hint="eastAsia" w:ascii="仿宋_GB2312" w:hAnsi="仿宋_GB2312" w:eastAsia="仿宋_GB2312" w:cs="仿宋_GB2312"/>
          <w:b w:val="0"/>
          <w:bCs/>
          <w:sz w:val="32"/>
          <w:szCs w:val="32"/>
          <w:lang w:val="en-US" w:eastAsia="zh-CN"/>
        </w:rPr>
        <w:t>12064.60</w:t>
      </w:r>
      <w:r>
        <w:rPr>
          <w:rFonts w:hint="eastAsia" w:ascii="仿宋_GB2312" w:hAnsi="仿宋_GB2312" w:eastAsia="仿宋_GB2312" w:cs="仿宋_GB2312"/>
          <w:b w:val="0"/>
          <w:bCs/>
          <w:sz w:val="32"/>
          <w:szCs w:val="32"/>
        </w:rPr>
        <w:t>万元，完成预算</w:t>
      </w:r>
      <w:r>
        <w:rPr>
          <w:rFonts w:hint="eastAsia" w:ascii="仿宋_GB2312" w:hAnsi="仿宋_GB2312" w:eastAsia="仿宋_GB2312" w:cs="仿宋_GB2312"/>
          <w:b w:val="0"/>
          <w:bCs/>
          <w:sz w:val="32"/>
          <w:szCs w:val="32"/>
          <w:lang w:val="en-US" w:eastAsia="zh-CN"/>
        </w:rPr>
        <w:t>100</w:t>
      </w:r>
      <w:r>
        <w:rPr>
          <w:rFonts w:hint="eastAsia" w:ascii="仿宋_GB2312" w:hAnsi="仿宋_GB2312" w:eastAsia="仿宋_GB2312" w:cs="仿宋_GB2312"/>
          <w:b w:val="0"/>
          <w:bCs/>
          <w:sz w:val="32"/>
          <w:szCs w:val="32"/>
        </w:rPr>
        <w:t>%。</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24.</w:t>
      </w:r>
      <w:r>
        <w:rPr>
          <w:rFonts w:hint="eastAsia" w:ascii="仿宋_GB2312" w:hAnsi="仿宋_GB2312" w:eastAsia="仿宋_GB2312" w:cs="仿宋_GB2312"/>
          <w:b w:val="0"/>
          <w:bCs/>
          <w:sz w:val="32"/>
          <w:szCs w:val="32"/>
        </w:rPr>
        <w:t>交通运输支出（类）公路水路运输（款）公路运输管理（项）:支出决算为</w:t>
      </w:r>
      <w:r>
        <w:rPr>
          <w:rFonts w:hint="eastAsia" w:ascii="仿宋_GB2312" w:hAnsi="仿宋_GB2312" w:eastAsia="仿宋_GB2312" w:cs="仿宋_GB2312"/>
          <w:b w:val="0"/>
          <w:bCs/>
          <w:sz w:val="32"/>
          <w:szCs w:val="32"/>
          <w:lang w:val="en-US" w:eastAsia="zh-CN"/>
        </w:rPr>
        <w:t>396.64</w:t>
      </w:r>
      <w:r>
        <w:rPr>
          <w:rFonts w:hint="eastAsia" w:ascii="仿宋_GB2312" w:hAnsi="仿宋_GB2312" w:eastAsia="仿宋_GB2312" w:cs="仿宋_GB2312"/>
          <w:b w:val="0"/>
          <w:bCs/>
          <w:sz w:val="32"/>
          <w:szCs w:val="32"/>
        </w:rPr>
        <w:t>万元，完成预算</w:t>
      </w:r>
      <w:r>
        <w:rPr>
          <w:rFonts w:hint="eastAsia" w:ascii="仿宋_GB2312" w:hAnsi="仿宋_GB2312" w:eastAsia="仿宋_GB2312" w:cs="仿宋_GB2312"/>
          <w:b w:val="0"/>
          <w:bCs/>
          <w:sz w:val="32"/>
          <w:szCs w:val="32"/>
          <w:lang w:val="en-US" w:eastAsia="zh-CN"/>
        </w:rPr>
        <w:t>100</w:t>
      </w:r>
      <w:r>
        <w:rPr>
          <w:rFonts w:hint="eastAsia" w:ascii="仿宋_GB2312" w:hAnsi="仿宋_GB2312" w:eastAsia="仿宋_GB2312" w:cs="仿宋_GB2312"/>
          <w:b w:val="0"/>
          <w:bCs/>
          <w:sz w:val="32"/>
          <w:szCs w:val="32"/>
        </w:rPr>
        <w:t>%。</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25.</w:t>
      </w:r>
      <w:r>
        <w:rPr>
          <w:rFonts w:hint="eastAsia" w:ascii="仿宋_GB2312" w:hAnsi="仿宋_GB2312" w:eastAsia="仿宋_GB2312" w:cs="仿宋_GB2312"/>
          <w:b w:val="0"/>
          <w:bCs/>
          <w:sz w:val="32"/>
          <w:szCs w:val="32"/>
        </w:rPr>
        <w:t>交通运输支出（类）公路水路运输（款）航道维护（项）:支出决算为</w:t>
      </w:r>
      <w:r>
        <w:rPr>
          <w:rFonts w:hint="eastAsia" w:ascii="仿宋_GB2312" w:hAnsi="仿宋_GB2312" w:eastAsia="仿宋_GB2312" w:cs="仿宋_GB2312"/>
          <w:b w:val="0"/>
          <w:bCs/>
          <w:sz w:val="32"/>
          <w:szCs w:val="32"/>
          <w:lang w:val="en-US" w:eastAsia="zh-CN"/>
        </w:rPr>
        <w:t>30</w:t>
      </w:r>
      <w:r>
        <w:rPr>
          <w:rFonts w:hint="eastAsia" w:ascii="仿宋_GB2312" w:hAnsi="仿宋_GB2312" w:eastAsia="仿宋_GB2312" w:cs="仿宋_GB2312"/>
          <w:b w:val="0"/>
          <w:bCs/>
          <w:sz w:val="32"/>
          <w:szCs w:val="32"/>
        </w:rPr>
        <w:t>万元，完成预算</w:t>
      </w:r>
      <w:r>
        <w:rPr>
          <w:rFonts w:hint="eastAsia" w:ascii="仿宋_GB2312" w:hAnsi="仿宋_GB2312" w:eastAsia="仿宋_GB2312" w:cs="仿宋_GB2312"/>
          <w:b w:val="0"/>
          <w:bCs/>
          <w:sz w:val="32"/>
          <w:szCs w:val="32"/>
          <w:lang w:val="en-US" w:eastAsia="zh-CN"/>
        </w:rPr>
        <w:t>100</w:t>
      </w:r>
      <w:r>
        <w:rPr>
          <w:rFonts w:hint="eastAsia" w:ascii="仿宋_GB2312" w:hAnsi="仿宋_GB2312" w:eastAsia="仿宋_GB2312" w:cs="仿宋_GB2312"/>
          <w:b w:val="0"/>
          <w:bCs/>
          <w:sz w:val="32"/>
          <w:szCs w:val="32"/>
        </w:rPr>
        <w:t>%。</w:t>
      </w:r>
    </w:p>
    <w:p>
      <w:pPr>
        <w:ind w:firstLine="640" w:firstLineChars="200"/>
        <w:rPr>
          <w:rFonts w:hint="default"/>
          <w:lang w:val="en-US" w:eastAsia="zh-CN"/>
        </w:rPr>
      </w:pPr>
      <w:r>
        <w:rPr>
          <w:rFonts w:hint="eastAsia" w:ascii="仿宋_GB2312" w:hAnsi="仿宋_GB2312" w:eastAsia="仿宋_GB2312" w:cs="仿宋_GB2312"/>
          <w:b w:val="0"/>
          <w:bCs/>
          <w:sz w:val="32"/>
          <w:szCs w:val="32"/>
          <w:lang w:val="en-US" w:eastAsia="zh-CN"/>
        </w:rPr>
        <w:t>26.</w:t>
      </w:r>
      <w:r>
        <w:rPr>
          <w:rFonts w:hint="eastAsia" w:ascii="仿宋_GB2312" w:hAnsi="仿宋_GB2312" w:eastAsia="仿宋_GB2312" w:cs="仿宋_GB2312"/>
          <w:b w:val="0"/>
          <w:bCs/>
          <w:sz w:val="32"/>
          <w:szCs w:val="32"/>
        </w:rPr>
        <w:t>交通运输支出（类）公路水路运输（款）</w:t>
      </w:r>
      <w:r>
        <w:rPr>
          <w:rFonts w:hint="eastAsia" w:ascii="仿宋_GB2312" w:hAnsi="仿宋_GB2312" w:eastAsia="仿宋_GB2312" w:cs="仿宋_GB2312"/>
          <w:b w:val="0"/>
          <w:bCs/>
          <w:sz w:val="32"/>
          <w:szCs w:val="32"/>
          <w:lang w:eastAsia="zh-CN"/>
        </w:rPr>
        <w:t>海事管理</w:t>
      </w:r>
      <w:r>
        <w:rPr>
          <w:rFonts w:hint="eastAsia" w:ascii="仿宋_GB2312" w:hAnsi="仿宋_GB2312" w:eastAsia="仿宋_GB2312" w:cs="仿宋_GB2312"/>
          <w:b w:val="0"/>
          <w:bCs/>
          <w:sz w:val="32"/>
          <w:szCs w:val="32"/>
        </w:rPr>
        <w:t>（项）:支出决算为</w:t>
      </w:r>
      <w:r>
        <w:rPr>
          <w:rFonts w:hint="eastAsia" w:ascii="仿宋_GB2312" w:hAnsi="仿宋_GB2312" w:eastAsia="仿宋_GB2312" w:cs="仿宋_GB2312"/>
          <w:b w:val="0"/>
          <w:bCs/>
          <w:sz w:val="32"/>
          <w:szCs w:val="32"/>
          <w:lang w:val="en-US" w:eastAsia="zh-CN"/>
        </w:rPr>
        <w:t>301.05</w:t>
      </w:r>
      <w:r>
        <w:rPr>
          <w:rFonts w:hint="eastAsia" w:ascii="仿宋_GB2312" w:hAnsi="仿宋_GB2312" w:eastAsia="仿宋_GB2312" w:cs="仿宋_GB2312"/>
          <w:b w:val="0"/>
          <w:bCs/>
          <w:sz w:val="32"/>
          <w:szCs w:val="32"/>
        </w:rPr>
        <w:t>万元，完成预算</w:t>
      </w:r>
      <w:r>
        <w:rPr>
          <w:rFonts w:hint="eastAsia" w:ascii="仿宋_GB2312" w:hAnsi="仿宋_GB2312" w:eastAsia="仿宋_GB2312" w:cs="仿宋_GB2312"/>
          <w:b w:val="0"/>
          <w:bCs/>
          <w:sz w:val="32"/>
          <w:szCs w:val="32"/>
          <w:lang w:val="en-US" w:eastAsia="zh-CN"/>
        </w:rPr>
        <w:t>100</w:t>
      </w:r>
      <w:r>
        <w:rPr>
          <w:rFonts w:hint="eastAsia" w:ascii="仿宋_GB2312" w:hAnsi="仿宋_GB2312" w:eastAsia="仿宋_GB2312" w:cs="仿宋_GB2312"/>
          <w:b w:val="0"/>
          <w:bCs/>
          <w:sz w:val="32"/>
          <w:szCs w:val="32"/>
        </w:rPr>
        <w:t>%。</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27</w:t>
      </w:r>
      <w:r>
        <w:rPr>
          <w:rFonts w:hint="eastAsia" w:ascii="仿宋_GB2312" w:hAnsi="仿宋_GB2312" w:eastAsia="仿宋_GB2312" w:cs="仿宋_GB2312"/>
          <w:b w:val="0"/>
          <w:bCs/>
          <w:sz w:val="32"/>
          <w:szCs w:val="32"/>
        </w:rPr>
        <w:t>.交通运输支出（类）公路水路运输（款）其他公路水路运输支出（项）:支出决算为</w:t>
      </w:r>
      <w:r>
        <w:rPr>
          <w:rFonts w:hint="eastAsia" w:ascii="仿宋_GB2312" w:hAnsi="仿宋_GB2312" w:eastAsia="仿宋_GB2312" w:cs="仿宋_GB2312"/>
          <w:b w:val="0"/>
          <w:bCs/>
          <w:sz w:val="32"/>
          <w:szCs w:val="32"/>
          <w:lang w:val="en-US" w:eastAsia="zh-CN"/>
        </w:rPr>
        <w:t>1406.29</w:t>
      </w:r>
      <w:r>
        <w:rPr>
          <w:rFonts w:hint="eastAsia" w:ascii="仿宋_GB2312" w:hAnsi="仿宋_GB2312" w:eastAsia="仿宋_GB2312" w:cs="仿宋_GB2312"/>
          <w:b w:val="0"/>
          <w:bCs/>
          <w:sz w:val="32"/>
          <w:szCs w:val="32"/>
        </w:rPr>
        <w:t>万元，完成预算</w:t>
      </w:r>
      <w:r>
        <w:rPr>
          <w:rFonts w:hint="eastAsia" w:ascii="仿宋_GB2312" w:hAnsi="仿宋_GB2312" w:eastAsia="仿宋_GB2312" w:cs="仿宋_GB2312"/>
          <w:b w:val="0"/>
          <w:bCs/>
          <w:sz w:val="32"/>
          <w:szCs w:val="32"/>
          <w:lang w:val="en-US" w:eastAsia="zh-CN"/>
        </w:rPr>
        <w:t>100</w:t>
      </w:r>
      <w:r>
        <w:rPr>
          <w:rFonts w:hint="eastAsia" w:ascii="仿宋_GB2312" w:hAnsi="仿宋_GB2312" w:eastAsia="仿宋_GB2312" w:cs="仿宋_GB2312"/>
          <w:b w:val="0"/>
          <w:bCs/>
          <w:sz w:val="32"/>
          <w:szCs w:val="32"/>
        </w:rPr>
        <w:t>%。</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28</w:t>
      </w:r>
      <w:r>
        <w:rPr>
          <w:rFonts w:hint="eastAsia" w:ascii="仿宋_GB2312" w:hAnsi="仿宋_GB2312" w:eastAsia="仿宋_GB2312" w:cs="仿宋_GB2312"/>
          <w:b w:val="0"/>
          <w:bCs/>
          <w:sz w:val="32"/>
          <w:szCs w:val="32"/>
        </w:rPr>
        <w:t>.交通运输支出（类）</w:t>
      </w:r>
      <w:r>
        <w:rPr>
          <w:rFonts w:hint="eastAsia" w:ascii="仿宋_GB2312" w:hAnsi="仿宋_GB2312" w:eastAsia="仿宋_GB2312" w:cs="仿宋_GB2312"/>
          <w:b w:val="0"/>
          <w:bCs/>
          <w:sz w:val="32"/>
          <w:szCs w:val="32"/>
          <w:lang w:eastAsia="zh-CN"/>
        </w:rPr>
        <w:t>民用航空运输</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eastAsia="zh-CN"/>
        </w:rPr>
        <w:t>其他民用航空运输支出</w:t>
      </w:r>
      <w:r>
        <w:rPr>
          <w:rFonts w:hint="eastAsia" w:ascii="仿宋_GB2312" w:hAnsi="仿宋_GB2312" w:eastAsia="仿宋_GB2312" w:cs="仿宋_GB2312"/>
          <w:b w:val="0"/>
          <w:bCs/>
          <w:sz w:val="32"/>
          <w:szCs w:val="32"/>
        </w:rPr>
        <w:t>（项）:支出决算为</w:t>
      </w:r>
      <w:r>
        <w:rPr>
          <w:rFonts w:hint="eastAsia" w:ascii="仿宋_GB2312" w:hAnsi="仿宋_GB2312" w:eastAsia="仿宋_GB2312" w:cs="仿宋_GB2312"/>
          <w:b w:val="0"/>
          <w:bCs/>
          <w:sz w:val="32"/>
          <w:szCs w:val="32"/>
          <w:lang w:val="en-US" w:eastAsia="zh-CN"/>
        </w:rPr>
        <w:t>254.98</w:t>
      </w:r>
      <w:r>
        <w:rPr>
          <w:rFonts w:hint="eastAsia" w:ascii="仿宋_GB2312" w:hAnsi="仿宋_GB2312" w:eastAsia="仿宋_GB2312" w:cs="仿宋_GB2312"/>
          <w:b w:val="0"/>
          <w:bCs/>
          <w:sz w:val="32"/>
          <w:szCs w:val="32"/>
        </w:rPr>
        <w:t>万元，完成</w:t>
      </w:r>
      <w:r>
        <w:rPr>
          <w:rFonts w:hint="eastAsia" w:ascii="仿宋_GB2312" w:hAnsi="仿宋_GB2312" w:eastAsia="仿宋_GB2312" w:cs="仿宋_GB2312"/>
          <w:b w:val="0"/>
          <w:bCs/>
          <w:sz w:val="32"/>
          <w:szCs w:val="32"/>
          <w:lang w:val="en-US" w:eastAsia="zh-CN"/>
        </w:rPr>
        <w:t>预算100</w:t>
      </w:r>
      <w:r>
        <w:rPr>
          <w:rFonts w:hint="eastAsia" w:ascii="仿宋_GB2312" w:hAnsi="仿宋_GB2312" w:eastAsia="仿宋_GB2312" w:cs="仿宋_GB2312"/>
          <w:b w:val="0"/>
          <w:bCs/>
          <w:sz w:val="32"/>
          <w:szCs w:val="32"/>
        </w:rPr>
        <w:t>%。</w:t>
      </w:r>
    </w:p>
    <w:p>
      <w:pPr>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29.</w:t>
      </w:r>
      <w:r>
        <w:rPr>
          <w:rFonts w:hint="eastAsia" w:ascii="仿宋_GB2312" w:hAnsi="仿宋_GB2312" w:eastAsia="仿宋_GB2312" w:cs="仿宋_GB2312"/>
          <w:b w:val="0"/>
          <w:bCs/>
          <w:sz w:val="32"/>
          <w:szCs w:val="32"/>
        </w:rPr>
        <w:t>交通运输支出（类）</w:t>
      </w:r>
      <w:r>
        <w:rPr>
          <w:rFonts w:hint="eastAsia" w:ascii="仿宋_GB2312" w:hAnsi="仿宋_GB2312" w:eastAsia="仿宋_GB2312" w:cs="仿宋_GB2312"/>
          <w:b w:val="0"/>
          <w:bCs/>
          <w:sz w:val="32"/>
          <w:szCs w:val="32"/>
          <w:lang w:eastAsia="zh-CN"/>
        </w:rPr>
        <w:t>其他交通运输支出</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eastAsia="zh-CN"/>
        </w:rPr>
        <w:t>公共交通运营补助</w:t>
      </w:r>
      <w:r>
        <w:rPr>
          <w:rFonts w:hint="eastAsia" w:ascii="仿宋_GB2312" w:hAnsi="仿宋_GB2312" w:eastAsia="仿宋_GB2312" w:cs="仿宋_GB2312"/>
          <w:b w:val="0"/>
          <w:bCs/>
          <w:sz w:val="32"/>
          <w:szCs w:val="32"/>
        </w:rPr>
        <w:t>（项）:支出决算为</w:t>
      </w:r>
      <w:r>
        <w:rPr>
          <w:rFonts w:hint="eastAsia" w:ascii="仿宋_GB2312" w:hAnsi="仿宋_GB2312" w:eastAsia="仿宋_GB2312" w:cs="仿宋_GB2312"/>
          <w:b w:val="0"/>
          <w:bCs/>
          <w:sz w:val="32"/>
          <w:szCs w:val="32"/>
          <w:lang w:val="en-US" w:eastAsia="zh-CN"/>
        </w:rPr>
        <w:t>6592.99</w:t>
      </w:r>
      <w:r>
        <w:rPr>
          <w:rFonts w:hint="eastAsia" w:ascii="仿宋_GB2312" w:hAnsi="仿宋_GB2312" w:eastAsia="仿宋_GB2312" w:cs="仿宋_GB2312"/>
          <w:b w:val="0"/>
          <w:bCs/>
          <w:sz w:val="32"/>
          <w:szCs w:val="32"/>
        </w:rPr>
        <w:t>万元，完成</w:t>
      </w:r>
      <w:r>
        <w:rPr>
          <w:rFonts w:hint="eastAsia" w:ascii="仿宋_GB2312" w:hAnsi="仿宋_GB2312" w:eastAsia="仿宋_GB2312" w:cs="仿宋_GB2312"/>
          <w:b w:val="0"/>
          <w:bCs/>
          <w:sz w:val="32"/>
          <w:szCs w:val="32"/>
          <w:lang w:val="en-US" w:eastAsia="zh-CN"/>
        </w:rPr>
        <w:t>预算100</w:t>
      </w:r>
      <w:r>
        <w:rPr>
          <w:rFonts w:hint="eastAsia" w:ascii="仿宋_GB2312" w:hAnsi="仿宋_GB2312" w:eastAsia="仿宋_GB2312" w:cs="仿宋_GB2312"/>
          <w:b w:val="0"/>
          <w:bCs/>
          <w:sz w:val="32"/>
          <w:szCs w:val="32"/>
        </w:rPr>
        <w:t>%。</w:t>
      </w:r>
    </w:p>
    <w:p>
      <w:pPr>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30.</w:t>
      </w:r>
      <w:r>
        <w:rPr>
          <w:rFonts w:hint="eastAsia" w:ascii="仿宋_GB2312" w:hAnsi="仿宋_GB2312" w:eastAsia="仿宋_GB2312" w:cs="仿宋_GB2312"/>
          <w:b w:val="0"/>
          <w:bCs/>
          <w:sz w:val="32"/>
          <w:szCs w:val="32"/>
        </w:rPr>
        <w:t>交通运输支出（类）</w:t>
      </w:r>
      <w:r>
        <w:rPr>
          <w:rFonts w:hint="eastAsia" w:ascii="仿宋_GB2312" w:hAnsi="仿宋_GB2312" w:eastAsia="仿宋_GB2312" w:cs="仿宋_GB2312"/>
          <w:b w:val="0"/>
          <w:bCs/>
          <w:sz w:val="32"/>
          <w:szCs w:val="32"/>
          <w:lang w:eastAsia="zh-CN"/>
        </w:rPr>
        <w:t>其他交通运输支出</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eastAsia="zh-CN"/>
        </w:rPr>
        <w:t>其他交通运输支出</w:t>
      </w:r>
      <w:r>
        <w:rPr>
          <w:rFonts w:hint="eastAsia" w:ascii="仿宋_GB2312" w:hAnsi="仿宋_GB2312" w:eastAsia="仿宋_GB2312" w:cs="仿宋_GB2312"/>
          <w:b w:val="0"/>
          <w:bCs/>
          <w:sz w:val="32"/>
          <w:szCs w:val="32"/>
        </w:rPr>
        <w:t>（项）:支出决算为</w:t>
      </w:r>
      <w:r>
        <w:rPr>
          <w:rFonts w:hint="eastAsia" w:ascii="仿宋_GB2312" w:hAnsi="仿宋_GB2312" w:eastAsia="仿宋_GB2312" w:cs="仿宋_GB2312"/>
          <w:b w:val="0"/>
          <w:bCs/>
          <w:sz w:val="32"/>
          <w:szCs w:val="32"/>
          <w:lang w:val="en-US" w:eastAsia="zh-CN"/>
        </w:rPr>
        <w:t>3464.53</w:t>
      </w:r>
      <w:r>
        <w:rPr>
          <w:rFonts w:hint="eastAsia" w:ascii="仿宋_GB2312" w:hAnsi="仿宋_GB2312" w:eastAsia="仿宋_GB2312" w:cs="仿宋_GB2312"/>
          <w:b w:val="0"/>
          <w:bCs/>
          <w:sz w:val="32"/>
          <w:szCs w:val="32"/>
        </w:rPr>
        <w:t>万元，完成</w:t>
      </w:r>
      <w:r>
        <w:rPr>
          <w:rFonts w:hint="eastAsia" w:ascii="仿宋_GB2312" w:hAnsi="仿宋_GB2312" w:eastAsia="仿宋_GB2312" w:cs="仿宋_GB2312"/>
          <w:b w:val="0"/>
          <w:bCs/>
          <w:sz w:val="32"/>
          <w:szCs w:val="32"/>
          <w:lang w:val="en-US" w:eastAsia="zh-CN"/>
        </w:rPr>
        <w:t>预算100</w:t>
      </w:r>
      <w:r>
        <w:rPr>
          <w:rFonts w:hint="eastAsia" w:ascii="仿宋_GB2312" w:hAnsi="仿宋_GB2312" w:eastAsia="仿宋_GB2312" w:cs="仿宋_GB2312"/>
          <w:b w:val="0"/>
          <w:bCs/>
          <w:sz w:val="32"/>
          <w:szCs w:val="32"/>
        </w:rPr>
        <w:t>%。</w:t>
      </w:r>
    </w:p>
    <w:p>
      <w:pPr>
        <w:ind w:firstLine="640" w:firstLineChars="200"/>
        <w:rPr>
          <w:rFonts w:hint="default" w:eastAsia="仿宋_GB2312"/>
          <w:lang w:val="en-US" w:eastAsia="zh-CN"/>
        </w:rPr>
      </w:pPr>
      <w:r>
        <w:rPr>
          <w:rFonts w:hint="eastAsia" w:hAnsi="仿宋_GB2312" w:cs="仿宋_GB2312"/>
          <w:b w:val="0"/>
          <w:bCs/>
          <w:sz w:val="32"/>
          <w:szCs w:val="32"/>
          <w:lang w:val="en-US" w:eastAsia="zh-CN"/>
        </w:rPr>
        <w:t>31.</w:t>
      </w:r>
      <w:r>
        <w:rPr>
          <w:rFonts w:hint="eastAsia" w:ascii="仿宋_GB2312" w:hAnsi="仿宋_GB2312" w:eastAsia="仿宋_GB2312" w:cs="仿宋_GB2312"/>
          <w:b w:val="0"/>
          <w:bCs/>
          <w:sz w:val="32"/>
          <w:szCs w:val="32"/>
        </w:rPr>
        <w:t>商业服务业等支出（类）</w:t>
      </w:r>
      <w:r>
        <w:rPr>
          <w:rFonts w:hint="eastAsia" w:ascii="仿宋_GB2312" w:hAnsi="仿宋_GB2312" w:eastAsia="仿宋_GB2312" w:cs="仿宋_GB2312"/>
          <w:b w:val="0"/>
          <w:bCs/>
          <w:sz w:val="32"/>
          <w:szCs w:val="32"/>
          <w:lang w:eastAsia="zh-CN"/>
        </w:rPr>
        <w:t>其他商业服务业等支出</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eastAsia="zh-CN"/>
        </w:rPr>
        <w:t>其他商业服务业等支出</w:t>
      </w:r>
      <w:r>
        <w:rPr>
          <w:rFonts w:hint="eastAsia" w:ascii="仿宋_GB2312" w:hAnsi="仿宋_GB2312" w:eastAsia="仿宋_GB2312" w:cs="仿宋_GB2312"/>
          <w:b w:val="0"/>
          <w:bCs/>
          <w:sz w:val="32"/>
          <w:szCs w:val="32"/>
        </w:rPr>
        <w:t>（项）:支出决算为</w:t>
      </w:r>
      <w:r>
        <w:rPr>
          <w:rFonts w:hint="eastAsia" w:ascii="仿宋_GB2312" w:hAnsi="仿宋_GB2312" w:eastAsia="仿宋_GB2312" w:cs="仿宋_GB2312"/>
          <w:b w:val="0"/>
          <w:bCs/>
          <w:sz w:val="32"/>
          <w:szCs w:val="32"/>
          <w:lang w:val="en-US" w:eastAsia="zh-CN"/>
        </w:rPr>
        <w:t>1507.16</w:t>
      </w:r>
      <w:r>
        <w:rPr>
          <w:rFonts w:hint="eastAsia" w:ascii="仿宋_GB2312" w:hAnsi="仿宋_GB2312" w:eastAsia="仿宋_GB2312" w:cs="仿宋_GB2312"/>
          <w:b w:val="0"/>
          <w:bCs/>
          <w:sz w:val="32"/>
          <w:szCs w:val="32"/>
        </w:rPr>
        <w:t>万元，完成</w:t>
      </w:r>
      <w:r>
        <w:rPr>
          <w:rFonts w:hint="eastAsia" w:ascii="仿宋_GB2312" w:hAnsi="仿宋_GB2312" w:eastAsia="仿宋_GB2312" w:cs="仿宋_GB2312"/>
          <w:b w:val="0"/>
          <w:bCs/>
          <w:sz w:val="32"/>
          <w:szCs w:val="32"/>
          <w:lang w:val="en-US" w:eastAsia="zh-CN"/>
        </w:rPr>
        <w:t>预算100</w:t>
      </w:r>
      <w:r>
        <w:rPr>
          <w:rFonts w:hint="eastAsia" w:ascii="仿宋_GB2312" w:hAnsi="仿宋_GB2312" w:eastAsia="仿宋_GB2312" w:cs="仿宋_GB2312"/>
          <w:b w:val="0"/>
          <w:bCs/>
          <w:sz w:val="32"/>
          <w:szCs w:val="32"/>
        </w:rPr>
        <w:t>%。</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32</w:t>
      </w:r>
      <w:r>
        <w:rPr>
          <w:rFonts w:hint="eastAsia" w:ascii="仿宋_GB2312" w:hAnsi="仿宋_GB2312" w:eastAsia="仿宋_GB2312" w:cs="仿宋_GB2312"/>
          <w:b w:val="0"/>
          <w:bCs/>
          <w:sz w:val="32"/>
          <w:szCs w:val="32"/>
        </w:rPr>
        <w:t>.住房保障支出（类）住房改革支出（款）住房公积金（项）:支出决算为</w:t>
      </w:r>
      <w:r>
        <w:rPr>
          <w:rFonts w:hint="eastAsia" w:ascii="仿宋_GB2312" w:hAnsi="仿宋_GB2312" w:eastAsia="仿宋_GB2312" w:cs="仿宋_GB2312"/>
          <w:b w:val="0"/>
          <w:bCs/>
          <w:sz w:val="32"/>
          <w:szCs w:val="32"/>
          <w:lang w:val="en-US" w:eastAsia="zh-CN"/>
        </w:rPr>
        <w:t>344.19</w:t>
      </w:r>
      <w:r>
        <w:rPr>
          <w:rFonts w:hint="eastAsia" w:ascii="仿宋_GB2312" w:hAnsi="仿宋_GB2312" w:eastAsia="仿宋_GB2312" w:cs="仿宋_GB2312"/>
          <w:b w:val="0"/>
          <w:bCs/>
          <w:sz w:val="32"/>
          <w:szCs w:val="32"/>
        </w:rPr>
        <w:t>万元，完成预算100%。</w:t>
      </w:r>
    </w:p>
    <w:p>
      <w:pPr>
        <w:pStyle w:val="6"/>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xml:space="preserve">   </w:t>
      </w:r>
      <w:r>
        <w:rPr>
          <w:rFonts w:hint="eastAsia" w:hAnsi="仿宋_GB2312" w:cs="仿宋_GB2312"/>
          <w:b w:val="0"/>
          <w:bCs/>
          <w:sz w:val="32"/>
          <w:szCs w:val="32"/>
          <w:lang w:val="en-US" w:eastAsia="zh-CN"/>
        </w:rPr>
        <w:t>33</w:t>
      </w:r>
      <w:r>
        <w:rPr>
          <w:rFonts w:hint="eastAsia" w:ascii="仿宋_GB2312" w:hAnsi="仿宋_GB2312" w:eastAsia="仿宋_GB2312" w:cs="仿宋_GB2312"/>
          <w:b w:val="0"/>
          <w:bCs/>
          <w:sz w:val="32"/>
          <w:szCs w:val="32"/>
          <w:lang w:val="en-US" w:eastAsia="zh-CN"/>
        </w:rPr>
        <w:t>.灾害防治及应急管理支出（类）应急管理事务（款）行政运行（项）：支出决算</w:t>
      </w:r>
      <w:r>
        <w:rPr>
          <w:rFonts w:hint="eastAsia" w:hAnsi="仿宋_GB2312" w:cs="仿宋_GB2312"/>
          <w:b w:val="0"/>
          <w:bCs/>
          <w:sz w:val="32"/>
          <w:szCs w:val="32"/>
          <w:lang w:val="en-US" w:eastAsia="zh-CN"/>
        </w:rPr>
        <w:t>11.38</w:t>
      </w:r>
      <w:r>
        <w:rPr>
          <w:rFonts w:hint="eastAsia" w:ascii="仿宋_GB2312" w:hAnsi="仿宋_GB2312" w:eastAsia="仿宋_GB2312" w:cs="仿宋_GB2312"/>
          <w:b w:val="0"/>
          <w:bCs/>
          <w:sz w:val="32"/>
          <w:szCs w:val="32"/>
          <w:lang w:val="en-US" w:eastAsia="zh-CN"/>
        </w:rPr>
        <w:t>万元，</w:t>
      </w:r>
      <w:r>
        <w:rPr>
          <w:rFonts w:hint="eastAsia" w:ascii="仿宋_GB2312" w:hAnsi="仿宋_GB2312" w:eastAsia="仿宋_GB2312" w:cs="仿宋_GB2312"/>
          <w:b w:val="0"/>
          <w:bCs/>
          <w:sz w:val="32"/>
          <w:szCs w:val="32"/>
        </w:rPr>
        <w:t>完成预算100%</w:t>
      </w:r>
      <w:r>
        <w:rPr>
          <w:rFonts w:hint="eastAsia" w:ascii="仿宋_GB2312" w:hAnsi="仿宋_GB2312" w:eastAsia="仿宋_GB2312" w:cs="仿宋_GB2312"/>
          <w:b w:val="0"/>
          <w:bCs/>
          <w:sz w:val="32"/>
          <w:szCs w:val="32"/>
          <w:lang w:eastAsia="zh-CN"/>
        </w:rPr>
        <w:t>。</w:t>
      </w:r>
    </w:p>
    <w:p>
      <w:pPr>
        <w:tabs>
          <w:tab w:val="right" w:pos="8306"/>
        </w:tabs>
        <w:spacing w:line="600" w:lineRule="exact"/>
        <w:ind w:firstLine="640"/>
        <w:outlineLvl w:val="1"/>
        <w:rPr>
          <w:rStyle w:val="31"/>
        </w:rPr>
      </w:pPr>
      <w:bookmarkStart w:id="58" w:name="_Toc6989"/>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般公共预算财政拨款基本支出决算情况说明</w:t>
      </w:r>
      <w:bookmarkEnd w:id="56"/>
      <w:bookmarkEnd w:id="57"/>
      <w:bookmarkEnd w:id="58"/>
      <w:r>
        <w:rPr>
          <w:rStyle w:val="31"/>
          <w:rFonts w:ascii="黑体" w:hAnsi="黑体" w:eastAsia="黑体"/>
          <w:b w:val="0"/>
        </w:rPr>
        <w:tab/>
      </w:r>
    </w:p>
    <w:p>
      <w:pPr>
        <w:spacing w:line="600" w:lineRule="exact"/>
        <w:ind w:firstLine="645"/>
        <w:rPr>
          <w:rFonts w:ascii="仿宋" w:hAnsi="仿宋" w:eastAsia="仿宋"/>
          <w:sz w:val="32"/>
          <w:szCs w:val="32"/>
        </w:rPr>
      </w:pPr>
      <w:bookmarkStart w:id="59" w:name="_Toc15377215"/>
      <w:bookmarkStart w:id="60" w:name="_Toc15396609"/>
      <w:r>
        <w:rPr>
          <w:rFonts w:hint="eastAsia" w:ascii="仿宋" w:hAnsi="仿宋" w:eastAsia="仿宋"/>
          <w:sz w:val="32"/>
          <w:szCs w:val="32"/>
        </w:rPr>
        <w:t>2023年度一般公共预算财政拨款基本支出</w:t>
      </w:r>
      <w:r>
        <w:rPr>
          <w:sz w:val="32"/>
          <w:szCs w:val="32"/>
        </w:rPr>
        <w:t>18106.4</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sz w:val="32"/>
          <w:szCs w:val="32"/>
        </w:rPr>
        <w:t>17540.04</w:t>
      </w:r>
      <w:r>
        <w:rPr>
          <w:rFonts w:hint="eastAsia" w:ascii="仿宋" w:hAnsi="仿宋" w:eastAsia="仿宋"/>
          <w:sz w:val="32"/>
          <w:szCs w:val="32"/>
        </w:rPr>
        <w:t>万元，主要包括：基本工资、津贴补贴、奖金、绩效工资、机关事业单位基本养老保险缴费、职业年金缴费、其他社会保障缴费、其他工资福利支出、离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sz w:val="32"/>
          <w:szCs w:val="32"/>
        </w:rPr>
        <w:t>566.36</w:t>
      </w:r>
      <w:r>
        <w:rPr>
          <w:rFonts w:hint="eastAsia" w:ascii="仿宋" w:hAnsi="仿宋" w:eastAsia="仿宋"/>
          <w:sz w:val="32"/>
          <w:szCs w:val="32"/>
        </w:rPr>
        <w:t>万元，主要包括：办公费、水费、电费、邮电费、差旅费、公务接待费、劳务费、委托业务费、工会经费、福利费、公务用车运行维护费、其他交通费、其他商品和服务支出等。</w:t>
      </w:r>
    </w:p>
    <w:p>
      <w:pPr>
        <w:spacing w:line="600" w:lineRule="exact"/>
        <w:ind w:firstLine="640"/>
        <w:outlineLvl w:val="1"/>
        <w:rPr>
          <w:rStyle w:val="31"/>
          <w:rFonts w:ascii="黑体" w:hAnsi="黑体" w:eastAsia="黑体"/>
          <w:b w:val="0"/>
        </w:rPr>
      </w:pPr>
      <w:bookmarkStart w:id="61" w:name="_Toc18413"/>
      <w:r>
        <w:rPr>
          <w:rFonts w:hint="eastAsia" w:ascii="黑体" w:eastAsia="黑体"/>
          <w:sz w:val="32"/>
          <w:szCs w:val="32"/>
        </w:rPr>
        <w:t>七、</w:t>
      </w:r>
      <w:r>
        <w:rPr>
          <w:rStyle w:val="31"/>
          <w:rFonts w:hint="eastAsia" w:ascii="黑体" w:hAnsi="黑体" w:eastAsia="黑体"/>
          <w:b w:val="0"/>
        </w:rPr>
        <w:t>财政拨款</w:t>
      </w:r>
      <w:r>
        <w:rPr>
          <w:rStyle w:val="31"/>
          <w:rFonts w:hint="eastAsia" w:ascii="黑体" w:hAnsi="黑体" w:eastAsia="黑体"/>
        </w:rPr>
        <w:t>“</w:t>
      </w:r>
      <w:r>
        <w:rPr>
          <w:rStyle w:val="31"/>
          <w:rFonts w:hint="eastAsia" w:ascii="黑体" w:hAnsi="黑体" w:eastAsia="黑体"/>
          <w:b w:val="0"/>
        </w:rPr>
        <w:t>三公”经费支出决算情况说明</w:t>
      </w:r>
      <w:bookmarkEnd w:id="59"/>
      <w:bookmarkEnd w:id="60"/>
      <w:bookmarkEnd w:id="61"/>
    </w:p>
    <w:p>
      <w:pPr>
        <w:spacing w:line="600" w:lineRule="exact"/>
        <w:ind w:firstLine="640"/>
        <w:outlineLvl w:val="2"/>
        <w:rPr>
          <w:rFonts w:ascii="仿宋" w:hAnsi="仿宋" w:eastAsia="仿宋"/>
          <w:b/>
          <w:sz w:val="32"/>
          <w:szCs w:val="32"/>
        </w:rPr>
      </w:pPr>
      <w:bookmarkStart w:id="62" w:name="_Toc15377216"/>
      <w:r>
        <w:rPr>
          <w:rFonts w:hint="eastAsia" w:ascii="仿宋" w:hAnsi="仿宋" w:eastAsia="仿宋"/>
          <w:b/>
          <w:sz w:val="32"/>
          <w:szCs w:val="32"/>
        </w:rPr>
        <w:t>（一）“三公”经费财政拨款支出决算总体情况说明</w:t>
      </w:r>
      <w:bookmarkEnd w:id="62"/>
    </w:p>
    <w:p>
      <w:pPr>
        <w:spacing w:line="600" w:lineRule="exact"/>
        <w:ind w:firstLine="640"/>
        <w:rPr>
          <w:rFonts w:ascii="仿宋" w:hAnsi="仿宋" w:eastAsia="仿宋"/>
          <w:sz w:val="32"/>
          <w:szCs w:val="32"/>
        </w:rPr>
      </w:pPr>
      <w:bookmarkStart w:id="63" w:name="_Toc15377217"/>
      <w:r>
        <w:rPr>
          <w:rFonts w:hint="eastAsia" w:ascii="仿宋" w:hAnsi="仿宋" w:eastAsia="仿宋"/>
          <w:sz w:val="32"/>
          <w:szCs w:val="32"/>
        </w:rPr>
        <w:t>2023年度“三公”经费财政拨款支出决算为</w:t>
      </w:r>
      <w:r>
        <w:rPr>
          <w:sz w:val="32"/>
          <w:szCs w:val="32"/>
        </w:rPr>
        <w:t>31.23</w:t>
      </w:r>
      <w:r>
        <w:rPr>
          <w:rFonts w:hint="eastAsia" w:ascii="仿宋" w:hAnsi="仿宋" w:eastAsia="仿宋"/>
          <w:sz w:val="32"/>
          <w:szCs w:val="32"/>
        </w:rPr>
        <w:t>万元，完成预算</w:t>
      </w:r>
      <w:r>
        <w:rPr>
          <w:sz w:val="32"/>
          <w:szCs w:val="32"/>
        </w:rPr>
        <w:t>80.06</w:t>
      </w:r>
      <w:r>
        <w:rPr>
          <w:rFonts w:ascii="仿宋" w:hAnsi="仿宋" w:eastAsia="仿宋"/>
          <w:sz w:val="32"/>
          <w:szCs w:val="32"/>
        </w:rPr>
        <w:t>%</w:t>
      </w:r>
      <w:r>
        <w:rPr>
          <w:rFonts w:hint="eastAsia" w:ascii="仿宋" w:hAnsi="仿宋" w:eastAsia="仿宋"/>
          <w:sz w:val="32"/>
          <w:szCs w:val="32"/>
        </w:rPr>
        <w:t>，较上年度增加</w:t>
      </w:r>
      <w:r>
        <w:rPr>
          <w:rFonts w:hint="eastAsia" w:ascii="仿宋" w:hAnsi="仿宋" w:eastAsia="仿宋"/>
          <w:sz w:val="32"/>
          <w:szCs w:val="32"/>
          <w:lang w:val="en-US" w:eastAsia="zh-CN"/>
        </w:rPr>
        <w:t>0.14</w:t>
      </w:r>
      <w:r>
        <w:rPr>
          <w:rFonts w:hint="eastAsia" w:ascii="仿宋" w:hAnsi="仿宋" w:eastAsia="仿宋"/>
          <w:sz w:val="32"/>
          <w:szCs w:val="32"/>
        </w:rPr>
        <w:t>万元，增长</w:t>
      </w:r>
      <w:r>
        <w:rPr>
          <w:rFonts w:hint="eastAsia" w:ascii="仿宋" w:hAnsi="仿宋" w:eastAsia="仿宋"/>
          <w:sz w:val="32"/>
          <w:szCs w:val="32"/>
          <w:lang w:val="en-US" w:eastAsia="zh-CN"/>
        </w:rPr>
        <w:t>0.45</w:t>
      </w:r>
      <w:r>
        <w:rPr>
          <w:rFonts w:hint="eastAsia" w:ascii="仿宋" w:hAnsi="仿宋" w:eastAsia="仿宋"/>
          <w:sz w:val="32"/>
          <w:szCs w:val="32"/>
        </w:rPr>
        <w:t>%。决算数与预算数</w:t>
      </w:r>
      <w:r>
        <w:rPr>
          <w:rFonts w:hint="eastAsia" w:ascii="仿宋" w:hAnsi="仿宋" w:eastAsia="仿宋"/>
          <w:sz w:val="32"/>
          <w:szCs w:val="32"/>
          <w:lang w:eastAsia="zh-CN"/>
        </w:rPr>
        <w:t>基本</w:t>
      </w:r>
      <w:r>
        <w:rPr>
          <w:rFonts w:hint="eastAsia" w:ascii="仿宋" w:hAnsi="仿宋" w:eastAsia="仿宋"/>
          <w:sz w:val="32"/>
          <w:szCs w:val="32"/>
        </w:rPr>
        <w:t>持平。</w:t>
      </w:r>
    </w:p>
    <w:p>
      <w:pPr>
        <w:spacing w:line="600" w:lineRule="exact"/>
        <w:ind w:firstLine="640"/>
        <w:outlineLvl w:val="2"/>
        <w:rPr>
          <w:rFonts w:ascii="仿宋" w:hAnsi="仿宋" w:eastAsia="仿宋"/>
          <w:b/>
          <w:sz w:val="32"/>
          <w:szCs w:val="32"/>
        </w:rPr>
      </w:pPr>
      <w:r>
        <w:rPr>
          <w:rFonts w:hint="eastAsia" w:ascii="仿宋" w:hAnsi="仿宋" w:eastAsia="仿宋"/>
          <w:b/>
          <w:sz w:val="32"/>
          <w:szCs w:val="32"/>
        </w:rPr>
        <w:t>（二）“三公”经费财政拨款支出决算具体情况说明</w:t>
      </w:r>
      <w:bookmarkEnd w:id="63"/>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sz w:val="32"/>
          <w:szCs w:val="32"/>
        </w:rPr>
        <w:t>25.98</w:t>
      </w:r>
      <w:r>
        <w:rPr>
          <w:rFonts w:hint="eastAsia" w:ascii="仿宋" w:hAnsi="仿宋" w:eastAsia="仿宋"/>
          <w:sz w:val="32"/>
          <w:szCs w:val="32"/>
        </w:rPr>
        <w:t>万元，占</w:t>
      </w:r>
      <w:r>
        <w:rPr>
          <w:sz w:val="32"/>
          <w:szCs w:val="32"/>
        </w:rPr>
        <w:t>83.19</w:t>
      </w:r>
      <w:r>
        <w:rPr>
          <w:rFonts w:ascii="仿宋" w:hAnsi="仿宋" w:eastAsia="仿宋"/>
          <w:sz w:val="32"/>
          <w:szCs w:val="32"/>
        </w:rPr>
        <w:t>%</w:t>
      </w:r>
      <w:r>
        <w:rPr>
          <w:rFonts w:hint="eastAsia" w:ascii="仿宋" w:hAnsi="仿宋" w:eastAsia="仿宋"/>
          <w:sz w:val="32"/>
          <w:szCs w:val="32"/>
        </w:rPr>
        <w:t>；公务接待费支出决算</w:t>
      </w:r>
      <w:r>
        <w:rPr>
          <w:sz w:val="32"/>
          <w:szCs w:val="32"/>
        </w:rPr>
        <w:t>5.25</w:t>
      </w:r>
      <w:r>
        <w:rPr>
          <w:rFonts w:hint="eastAsia" w:ascii="仿宋" w:hAnsi="仿宋" w:eastAsia="仿宋"/>
          <w:sz w:val="32"/>
          <w:szCs w:val="32"/>
        </w:rPr>
        <w:t>万元，占</w:t>
      </w:r>
      <w:r>
        <w:rPr>
          <w:sz w:val="32"/>
          <w:szCs w:val="32"/>
        </w:rPr>
        <w:t>16.8</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hint="eastAsia" w:ascii="仿宋" w:hAnsi="仿宋" w:eastAsia="仿宋"/>
          <w:sz w:val="32"/>
          <w:szCs w:val="32"/>
        </w:rPr>
      </w:pPr>
    </w:p>
    <w:p>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030470" cy="2851150"/>
            <wp:effectExtent l="4445" t="4445" r="13335" b="2095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万元，全年安排因公出国（境）团组</w:t>
      </w:r>
      <w:r>
        <w:rPr>
          <w:sz w:val="32"/>
          <w:szCs w:val="32"/>
        </w:rPr>
        <w:t>0</w:t>
      </w:r>
      <w:r>
        <w:rPr>
          <w:rFonts w:hint="eastAsia" w:ascii="仿宋_GB2312" w:eastAsia="仿宋_GB2312"/>
          <w:sz w:val="32"/>
          <w:szCs w:val="32"/>
        </w:rPr>
        <w:t>次，出国（境）</w:t>
      </w:r>
      <w:r>
        <w:rPr>
          <w:sz w:val="32"/>
          <w:szCs w:val="32"/>
        </w:rPr>
        <w:t>0</w:t>
      </w:r>
      <w:r>
        <w:rPr>
          <w:rFonts w:hint="eastAsia" w:ascii="仿宋_GB2312" w:eastAsia="仿宋_GB2312"/>
          <w:sz w:val="32"/>
          <w:szCs w:val="32"/>
        </w:rPr>
        <w:t>人。因公出国（境）支出决算</w:t>
      </w:r>
      <w:r>
        <w:rPr>
          <w:rFonts w:hint="eastAsia" w:ascii="仿宋_GB2312" w:eastAsia="仿宋_GB2312"/>
          <w:sz w:val="32"/>
          <w:szCs w:val="32"/>
          <w:lang w:eastAsia="zh-CN"/>
        </w:rPr>
        <w:t>与</w:t>
      </w:r>
      <w:r>
        <w:rPr>
          <w:rFonts w:hint="eastAsia" w:ascii="仿宋_GB2312" w:eastAsia="仿宋_GB2312"/>
          <w:sz w:val="32"/>
          <w:szCs w:val="32"/>
        </w:rPr>
        <w:t>2022年</w:t>
      </w:r>
      <w:r>
        <w:rPr>
          <w:rFonts w:hint="eastAsia" w:ascii="仿宋_GB2312" w:eastAsia="仿宋_GB2312"/>
          <w:sz w:val="32"/>
          <w:szCs w:val="32"/>
          <w:lang w:eastAsia="zh-CN"/>
        </w:rPr>
        <w:t>相同无变化。</w:t>
      </w:r>
    </w:p>
    <w:p>
      <w:pPr>
        <w:spacing w:line="600" w:lineRule="exact"/>
        <w:ind w:firstLine="640"/>
        <w:rPr>
          <w:rFonts w:hint="default" w:ascii="仿宋_GB2312" w:eastAsia="仿宋_GB2312"/>
          <w:b/>
          <w:color w:val="FF0000"/>
          <w:sz w:val="32"/>
          <w:szCs w:val="32"/>
          <w:lang w:val="en-US"/>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25.98</w:t>
      </w:r>
      <w:r>
        <w:rPr>
          <w:rFonts w:hint="eastAsia" w:ascii="仿宋_GB2312" w:eastAsia="仿宋_GB2312"/>
          <w:sz w:val="32"/>
          <w:szCs w:val="32"/>
        </w:rPr>
        <w:t>万元,</w:t>
      </w:r>
      <w:r>
        <w:rPr>
          <w:rStyle w:val="19"/>
          <w:rFonts w:hint="eastAsia" w:ascii="仿宋" w:hAnsi="仿宋" w:eastAsia="仿宋"/>
          <w:b w:val="0"/>
          <w:bCs/>
          <w:sz w:val="32"/>
          <w:szCs w:val="32"/>
        </w:rPr>
        <w:t>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eastAsia="zh-CN"/>
        </w:rPr>
        <w:t>减少</w:t>
      </w:r>
      <w:r>
        <w:rPr>
          <w:rFonts w:hint="eastAsia" w:ascii="仿宋_GB2312" w:eastAsia="仿宋_GB2312"/>
          <w:sz w:val="32"/>
          <w:szCs w:val="32"/>
          <w:lang w:val="en-US" w:eastAsia="zh-CN"/>
        </w:rPr>
        <w:t>1.87</w:t>
      </w:r>
      <w:r>
        <w:rPr>
          <w:rFonts w:hint="eastAsia" w:ascii="仿宋_GB2312" w:eastAsia="仿宋_GB2312"/>
          <w:sz w:val="32"/>
          <w:szCs w:val="32"/>
        </w:rPr>
        <w:t>万元，</w:t>
      </w:r>
      <w:r>
        <w:rPr>
          <w:rFonts w:hint="eastAsia" w:ascii="仿宋_GB2312" w:eastAsia="仿宋_GB2312"/>
          <w:sz w:val="32"/>
          <w:szCs w:val="32"/>
          <w:lang w:eastAsia="zh-CN"/>
        </w:rPr>
        <w:t>减少</w:t>
      </w:r>
      <w:r>
        <w:rPr>
          <w:rFonts w:hint="eastAsia" w:ascii="仿宋_GB2312" w:eastAsia="仿宋_GB2312"/>
          <w:sz w:val="32"/>
          <w:szCs w:val="32"/>
          <w:lang w:val="en-US" w:eastAsia="zh-CN"/>
        </w:rPr>
        <w:t>6.71</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color w:val="auto"/>
          <w:sz w:val="32"/>
          <w:szCs w:val="32"/>
          <w:lang w:val="en-US" w:eastAsia="zh-CN"/>
        </w:rPr>
        <w:t>压缩开支。</w:t>
      </w:r>
    </w:p>
    <w:p>
      <w:pPr>
        <w:spacing w:line="600" w:lineRule="exact"/>
        <w:ind w:firstLine="640" w:firstLineChars="200"/>
        <w:rPr>
          <w:rFonts w:hint="eastAsia" w:ascii="仿宋_GB2312" w:eastAsia="仿宋_GB2312"/>
          <w:b/>
          <w:color w:val="auto"/>
          <w:sz w:val="32"/>
          <w:szCs w:val="32"/>
          <w:highlight w:val="none"/>
          <w:lang w:eastAsia="zh-CN"/>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w:t>
      </w:r>
      <w:r>
        <w:rPr>
          <w:rFonts w:hint="eastAsia" w:ascii="仿宋_GB2312" w:eastAsia="仿宋_GB2312"/>
          <w:sz w:val="32"/>
          <w:szCs w:val="32"/>
          <w:lang w:eastAsia="zh-CN"/>
        </w:rPr>
        <w:t>未购置新车。</w:t>
      </w: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color w:val="auto"/>
          <w:sz w:val="32"/>
          <w:szCs w:val="32"/>
          <w:lang w:val="en-US" w:eastAsia="zh-CN"/>
        </w:rPr>
        <w:t>19</w:t>
      </w:r>
      <w:r>
        <w:rPr>
          <w:rFonts w:hint="eastAsia" w:ascii="仿宋_GB2312" w:eastAsia="仿宋_GB2312"/>
          <w:color w:val="auto"/>
          <w:sz w:val="32"/>
          <w:szCs w:val="32"/>
        </w:rPr>
        <w:t>辆，其中：轿车</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特种车</w:t>
      </w:r>
      <w:r>
        <w:rPr>
          <w:rFonts w:hint="eastAsia" w:ascii="仿宋_GB2312" w:eastAsia="仿宋_GB2312"/>
          <w:color w:val="auto"/>
          <w:sz w:val="32"/>
          <w:szCs w:val="32"/>
          <w:highlight w:val="none"/>
          <w:lang w:val="en-US" w:eastAsia="zh-CN"/>
        </w:rPr>
        <w:t>13辆、其他车1辆。</w:t>
      </w:r>
    </w:p>
    <w:p>
      <w:pPr>
        <w:ind w:firstLine="642" w:firstLineChars="20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25.98</w:t>
      </w:r>
      <w:r>
        <w:rPr>
          <w:rFonts w:hint="eastAsia" w:ascii="仿宋_GB2312" w:eastAsia="仿宋_GB2312"/>
          <w:sz w:val="32"/>
          <w:szCs w:val="32"/>
        </w:rPr>
        <w:t>万元。主要用于</w:t>
      </w:r>
      <w:r>
        <w:rPr>
          <w:rFonts w:hint="eastAsia" w:ascii="仿宋_GB2312" w:hAnsi="仿宋_GB2312" w:eastAsia="仿宋_GB2312" w:cs="仿宋_GB2312"/>
          <w:sz w:val="32"/>
          <w:szCs w:val="32"/>
        </w:rPr>
        <w:t>交通运输综合执法、公路建设及养护检查、道路水路运输服务等所需的公务用车燃料费、维修费、过路过桥费、保险费等支出。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sz w:val="32"/>
          <w:szCs w:val="32"/>
        </w:rPr>
        <w:t>5.25</w:t>
      </w:r>
      <w:r>
        <w:rPr>
          <w:rFonts w:hint="eastAsia" w:ascii="仿宋_GB2312" w:eastAsia="仿宋_GB2312"/>
          <w:sz w:val="32"/>
          <w:szCs w:val="32"/>
        </w:rPr>
        <w:t>万元，</w:t>
      </w:r>
      <w:r>
        <w:rPr>
          <w:rStyle w:val="19"/>
          <w:rFonts w:hint="eastAsia" w:ascii="仿宋" w:hAnsi="仿宋" w:eastAsia="仿宋"/>
          <w:b w:val="0"/>
          <w:bCs/>
          <w:sz w:val="32"/>
          <w:szCs w:val="32"/>
        </w:rPr>
        <w:t>完成预算</w:t>
      </w:r>
      <w:r>
        <w:rPr>
          <w:sz w:val="32"/>
          <w:szCs w:val="32"/>
        </w:rPr>
        <w:t>70.92%</w:t>
      </w:r>
      <w:r>
        <w:rPr>
          <w:rStyle w:val="19"/>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hint="eastAsia" w:ascii="仿宋_GB2312" w:eastAsia="仿宋_GB2312"/>
          <w:sz w:val="32"/>
          <w:szCs w:val="32"/>
          <w:lang w:val="en-US" w:eastAsia="zh-CN"/>
        </w:rPr>
        <w:t>2.01</w:t>
      </w:r>
      <w:r>
        <w:rPr>
          <w:rFonts w:hint="eastAsia" w:ascii="仿宋_GB2312" w:eastAsia="仿宋_GB2312"/>
          <w:sz w:val="32"/>
          <w:szCs w:val="32"/>
        </w:rPr>
        <w:t>万元，增长</w:t>
      </w:r>
      <w:r>
        <w:rPr>
          <w:rFonts w:hint="eastAsia" w:ascii="仿宋_GB2312" w:eastAsia="仿宋_GB2312"/>
          <w:sz w:val="32"/>
          <w:szCs w:val="32"/>
          <w:lang w:val="en-US" w:eastAsia="zh-CN"/>
        </w:rPr>
        <w:t>62.03</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共同富裕试验区建设</w:t>
      </w:r>
      <w:r>
        <w:rPr>
          <w:rFonts w:hint="eastAsia" w:ascii="仿宋_GB2312" w:eastAsia="仿宋_GB2312"/>
          <w:color w:val="auto"/>
          <w:sz w:val="32"/>
          <w:szCs w:val="32"/>
          <w:lang w:eastAsia="zh-CN"/>
        </w:rPr>
        <w:t>争取项目，</w:t>
      </w:r>
      <w:r>
        <w:rPr>
          <w:rFonts w:hint="eastAsia" w:ascii="仿宋_GB2312" w:eastAsia="仿宋_GB2312"/>
          <w:sz w:val="32"/>
          <w:szCs w:val="32"/>
        </w:rPr>
        <w:t>其中：</w:t>
      </w:r>
    </w:p>
    <w:p>
      <w:pPr>
        <w:spacing w:line="600" w:lineRule="exact"/>
        <w:ind w:firstLine="640"/>
        <w:rPr>
          <w:rFonts w:hint="eastAsia" w:ascii="仿宋_GB2312" w:eastAsia="仿宋_GB2312"/>
          <w:color w:val="FF0000"/>
          <w:sz w:val="32"/>
          <w:szCs w:val="32"/>
        </w:rPr>
      </w:pPr>
      <w:r>
        <w:rPr>
          <w:rFonts w:hint="eastAsia" w:ascii="仿宋" w:hAnsi="仿宋" w:eastAsia="仿宋"/>
          <w:b/>
          <w:sz w:val="32"/>
          <w:szCs w:val="32"/>
        </w:rPr>
        <w:t>国内公务接待支出</w:t>
      </w:r>
      <w:r>
        <w:rPr>
          <w:rFonts w:hint="eastAsia" w:hAnsi="仿宋"/>
          <w:sz w:val="32"/>
          <w:szCs w:val="32"/>
          <w:lang w:val="en-US" w:eastAsia="zh-CN"/>
        </w:rPr>
        <w:t>5.25</w:t>
      </w:r>
      <w:r>
        <w:rPr>
          <w:rFonts w:hint="eastAsia" w:ascii="仿宋_GB2312" w:eastAsia="仿宋_GB2312"/>
          <w:sz w:val="32"/>
          <w:szCs w:val="32"/>
        </w:rPr>
        <w:t>万元，</w:t>
      </w:r>
      <w:r>
        <w:rPr>
          <w:rFonts w:hint="eastAsia" w:ascii="仿宋_GB2312" w:eastAsia="仿宋_GB2312"/>
          <w:color w:val="auto"/>
          <w:sz w:val="32"/>
          <w:szCs w:val="32"/>
        </w:rPr>
        <w:t>主要用于</w:t>
      </w:r>
      <w:r>
        <w:rPr>
          <w:rFonts w:hint="eastAsia" w:ascii="仿宋_GB2312" w:hAnsi="仿宋_GB2312" w:eastAsia="仿宋_GB2312" w:cs="仿宋_GB2312"/>
          <w:color w:val="auto"/>
          <w:sz w:val="32"/>
          <w:szCs w:val="32"/>
        </w:rPr>
        <w:t>上级部门来攀检查接待、规划评审、民航对接、铁路部门对接等业务活动开支的用餐费等</w:t>
      </w:r>
      <w:r>
        <w:rPr>
          <w:rFonts w:hint="eastAsia" w:ascii="仿宋_GB2312" w:eastAsia="仿宋_GB2312"/>
          <w:color w:val="auto"/>
          <w:sz w:val="32"/>
          <w:szCs w:val="32"/>
        </w:rPr>
        <w:t>。</w:t>
      </w:r>
      <w:r>
        <w:rPr>
          <w:rFonts w:hint="eastAsia" w:ascii="仿宋_GB2312" w:eastAsia="仿宋_GB2312"/>
          <w:color w:val="auto"/>
          <w:sz w:val="32"/>
          <w:szCs w:val="32"/>
          <w:highlight w:val="none"/>
        </w:rPr>
        <w:t>国内公务接待</w:t>
      </w:r>
      <w:r>
        <w:rPr>
          <w:rFonts w:hint="eastAsia" w:ascii="仿宋_GB2312" w:eastAsia="仿宋_GB2312"/>
          <w:color w:val="auto"/>
          <w:sz w:val="32"/>
          <w:szCs w:val="32"/>
          <w:highlight w:val="none"/>
          <w:lang w:val="en-US" w:eastAsia="zh-CN"/>
        </w:rPr>
        <w:t>38</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370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5.25</w:t>
      </w:r>
      <w:r>
        <w:rPr>
          <w:rFonts w:hint="eastAsia" w:ascii="仿宋_GB2312" w:eastAsia="仿宋_GB2312"/>
          <w:color w:val="auto"/>
          <w:sz w:val="32"/>
          <w:szCs w:val="32"/>
          <w:highlight w:val="none"/>
        </w:rPr>
        <w:t>万元，具体内容包括：</w:t>
      </w:r>
      <w:r>
        <w:rPr>
          <w:rFonts w:hint="eastAsia" w:ascii="仿宋_GB2312" w:hAnsi="仿宋_GB2312" w:eastAsia="仿宋_GB2312" w:cs="仿宋_GB2312"/>
          <w:b w:val="0"/>
          <w:bCs/>
          <w:sz w:val="32"/>
          <w:szCs w:val="32"/>
          <w:lang w:eastAsia="zh-CN"/>
        </w:rPr>
        <w:t>接待省厅交通运输领域“双碳”试点调研</w:t>
      </w:r>
      <w:r>
        <w:rPr>
          <w:rFonts w:hint="eastAsia" w:ascii="仿宋_GB2312" w:hAnsi="仿宋_GB2312" w:eastAsia="仿宋_GB2312" w:cs="仿宋_GB2312"/>
          <w:b w:val="0"/>
          <w:bCs/>
          <w:sz w:val="32"/>
          <w:szCs w:val="32"/>
          <w:lang w:val="en-US" w:eastAsia="zh-CN"/>
        </w:rPr>
        <w:t>0.32万元，接待省机场集团来盘调研0.27万元，接待省厅公路局G227雅新大桥监测评定0.4万元，接待中国铁建西南区总部0.2万元，接待省厅岁末年初重大安全隐患整治督导0.18万元，接待开展防范统计造价和应统尽统专项行动省级检查组0.18万元，接待省厅共同富裕试验区调研组0.16万元，</w:t>
      </w:r>
      <w:r>
        <w:rPr>
          <w:rFonts w:hint="eastAsia" w:ascii="仿宋_GB2312" w:hAnsi="仿宋_GB2312" w:eastAsia="仿宋_GB2312" w:cs="仿宋_GB2312"/>
          <w:b w:val="0"/>
          <w:bCs/>
          <w:sz w:val="32"/>
          <w:szCs w:val="32"/>
          <w:highlight w:val="none"/>
          <w:lang w:val="en-US" w:eastAsia="zh-CN"/>
        </w:rPr>
        <w:t>接待省厅公路局全省普通公路超限检测站点规划及运行管理调研0.11万元，省运管局开展春运道路运输安全生产督导检查接待费0.12万元、开展ETC服务提升、场景扩展相关调研工作公务接待费0.1万元、兴义市人民政府考察小组公务接待费0.1万元、厅运管局来攀统计工作培训接待费0.09万元、省运管局市场监管局等部门来攀开展网约车“双随机”工作检查接待费0.1万元、四川省道路运输管理局关于开展2023年道路运输行业绿色高质量发展专题帮扶活动接待费0.03万元，</w:t>
      </w:r>
      <w:r>
        <w:rPr>
          <w:rFonts w:hint="eastAsia" w:ascii="仿宋" w:hAnsi="仿宋" w:eastAsia="仿宋" w:cs="仿宋"/>
          <w:i w:val="0"/>
          <w:iCs w:val="0"/>
          <w:caps w:val="0"/>
          <w:color w:val="333333"/>
          <w:spacing w:val="0"/>
          <w:sz w:val="32"/>
          <w:szCs w:val="32"/>
          <w:shd w:val="clear" w:fill="FEFEFE"/>
        </w:rPr>
        <w:t>省交通厅、厅公路局等同志来攀开展服务党的“二十大”期间交通运输安全工作接待费0.17万元、泸州市公路局赴攀枝花考察学习公务接待费0.22万元、兴义市交通局来攀学习交流智慧交通监管建设先进经验公务接待费0.093万元、造价站接待省厅造价站检查组公务接待费0.1万元、省交通运输厅赴我市开展普通国道迎部评督导工作公务接待费0.1万元、2023年12328交通运输服务监督热线运行管理评估工作公务接待费0.2万元、省交通运输厅迎大运保安全防灾害督导检查工作公务接待餐</w:t>
      </w:r>
      <w:r>
        <w:rPr>
          <w:rFonts w:hint="eastAsia" w:ascii="仿宋" w:hAnsi="仿宋" w:eastAsia="仿宋" w:cs="仿宋"/>
          <w:i w:val="0"/>
          <w:iCs w:val="0"/>
          <w:caps w:val="0"/>
          <w:color w:val="333333"/>
          <w:spacing w:val="0"/>
          <w:sz w:val="32"/>
          <w:szCs w:val="32"/>
          <w:shd w:val="clear" w:fill="FEFEFE"/>
          <w:lang w:val="en-US" w:eastAsia="zh-CN"/>
        </w:rPr>
        <w:t>730</w:t>
      </w:r>
      <w:r>
        <w:rPr>
          <w:rFonts w:hint="eastAsia" w:ascii="仿宋" w:hAnsi="仿宋" w:eastAsia="仿宋" w:cs="仿宋"/>
          <w:i w:val="0"/>
          <w:iCs w:val="0"/>
          <w:caps w:val="0"/>
          <w:color w:val="333333"/>
          <w:spacing w:val="0"/>
          <w:sz w:val="32"/>
          <w:szCs w:val="32"/>
          <w:shd w:val="clear" w:fill="FEFEFE"/>
        </w:rPr>
        <w:t>元</w:t>
      </w:r>
      <w:r>
        <w:rPr>
          <w:rFonts w:hint="eastAsia" w:ascii="仿宋" w:hAnsi="仿宋" w:eastAsia="仿宋" w:cs="仿宋"/>
          <w:i w:val="0"/>
          <w:iCs w:val="0"/>
          <w:caps w:val="0"/>
          <w:color w:val="333333"/>
          <w:spacing w:val="0"/>
          <w:sz w:val="32"/>
          <w:szCs w:val="32"/>
          <w:shd w:val="clear" w:fill="FEFEFE"/>
          <w:lang w:eastAsia="zh-CN"/>
        </w:rPr>
        <w:t>，</w:t>
      </w:r>
      <w:r>
        <w:rPr>
          <w:rFonts w:hint="eastAsia" w:ascii="仿宋" w:hAnsi="仿宋" w:eastAsia="仿宋" w:cs="仿宋"/>
          <w:i w:val="0"/>
          <w:iCs w:val="0"/>
          <w:caps w:val="0"/>
          <w:color w:val="333333"/>
          <w:spacing w:val="0"/>
          <w:sz w:val="32"/>
          <w:szCs w:val="32"/>
          <w:shd w:val="clear" w:fill="FEFEFE"/>
        </w:rPr>
        <w:t>主汛期有安全督导检查接待费575</w:t>
      </w:r>
      <w:r>
        <w:rPr>
          <w:rFonts w:hint="eastAsia" w:ascii="仿宋" w:hAnsi="仿宋" w:eastAsia="仿宋" w:cs="仿宋"/>
          <w:i w:val="0"/>
          <w:iCs w:val="0"/>
          <w:caps w:val="0"/>
          <w:color w:val="333333"/>
          <w:spacing w:val="0"/>
          <w:sz w:val="32"/>
          <w:szCs w:val="32"/>
          <w:shd w:val="clear" w:fill="FEFEFE"/>
          <w:lang w:eastAsia="zh-CN"/>
        </w:rPr>
        <w:t>元</w:t>
      </w:r>
      <w:r>
        <w:rPr>
          <w:rFonts w:hint="eastAsia" w:ascii="仿宋" w:hAnsi="仿宋" w:eastAsia="仿宋" w:cs="仿宋"/>
          <w:i w:val="0"/>
          <w:iCs w:val="0"/>
          <w:caps w:val="0"/>
          <w:color w:val="333333"/>
          <w:spacing w:val="0"/>
          <w:sz w:val="32"/>
          <w:szCs w:val="32"/>
          <w:shd w:val="clear" w:fill="FEFEFE"/>
        </w:rPr>
        <w:t>，省航务海事管理事务中心调研航道管理情况接待费983元，省厅督察船舶登记工作接待费</w:t>
      </w:r>
      <w:r>
        <w:rPr>
          <w:rFonts w:hint="eastAsia" w:ascii="仿宋" w:hAnsi="仿宋" w:eastAsia="仿宋" w:cs="仿宋"/>
          <w:i w:val="0"/>
          <w:iCs w:val="0"/>
          <w:caps w:val="0"/>
          <w:color w:val="333333"/>
          <w:spacing w:val="0"/>
          <w:sz w:val="32"/>
          <w:szCs w:val="32"/>
          <w:shd w:val="clear" w:fill="FEFEFE"/>
          <w:lang w:val="en-US" w:eastAsia="zh-CN"/>
        </w:rPr>
        <w:t>0.</w:t>
      </w:r>
      <w:r>
        <w:rPr>
          <w:rFonts w:hint="eastAsia" w:ascii="仿宋" w:hAnsi="仿宋" w:eastAsia="仿宋" w:cs="仿宋"/>
          <w:i w:val="0"/>
          <w:iCs w:val="0"/>
          <w:caps w:val="0"/>
          <w:color w:val="333333"/>
          <w:spacing w:val="0"/>
          <w:sz w:val="32"/>
          <w:szCs w:val="32"/>
          <w:shd w:val="clear" w:fill="FEFEFE"/>
        </w:rPr>
        <w:t>11</w:t>
      </w:r>
      <w:r>
        <w:rPr>
          <w:rFonts w:hint="eastAsia" w:ascii="仿宋" w:hAnsi="仿宋" w:eastAsia="仿宋" w:cs="仿宋"/>
          <w:i w:val="0"/>
          <w:iCs w:val="0"/>
          <w:caps w:val="0"/>
          <w:color w:val="333333"/>
          <w:spacing w:val="0"/>
          <w:sz w:val="32"/>
          <w:szCs w:val="32"/>
          <w:shd w:val="clear" w:fill="FEFEFE"/>
          <w:lang w:eastAsia="zh-CN"/>
        </w:rPr>
        <w:t>万</w:t>
      </w:r>
      <w:r>
        <w:rPr>
          <w:rFonts w:hint="eastAsia" w:ascii="仿宋" w:hAnsi="仿宋" w:eastAsia="仿宋" w:cs="仿宋"/>
          <w:i w:val="0"/>
          <w:iCs w:val="0"/>
          <w:caps w:val="0"/>
          <w:color w:val="333333"/>
          <w:spacing w:val="0"/>
          <w:sz w:val="32"/>
          <w:szCs w:val="32"/>
          <w:shd w:val="clear" w:fill="FEFEFE"/>
        </w:rPr>
        <w:t>元</w:t>
      </w:r>
      <w:r>
        <w:rPr>
          <w:rFonts w:hint="eastAsia" w:ascii="仿宋" w:hAnsi="仿宋" w:eastAsia="仿宋" w:cs="仿宋"/>
          <w:i w:val="0"/>
          <w:iCs w:val="0"/>
          <w:caps w:val="0"/>
          <w:color w:val="333333"/>
          <w:spacing w:val="0"/>
          <w:sz w:val="32"/>
          <w:szCs w:val="32"/>
          <w:shd w:val="clear" w:fill="FEFEFE"/>
          <w:lang w:eastAsia="zh-CN"/>
        </w:rPr>
        <w:t>，</w:t>
      </w:r>
      <w:r>
        <w:rPr>
          <w:rStyle w:val="19"/>
          <w:rFonts w:hint="eastAsia" w:ascii="仿宋" w:hAnsi="仿宋" w:eastAsia="仿宋"/>
          <w:b w:val="0"/>
          <w:bCs/>
          <w:sz w:val="32"/>
          <w:szCs w:val="32"/>
        </w:rPr>
        <w:t>配合省总队开展“交通执法守护”春运支播接待费</w:t>
      </w:r>
      <w:r>
        <w:rPr>
          <w:rStyle w:val="19"/>
          <w:rFonts w:hint="eastAsia" w:ascii="仿宋" w:hAnsi="仿宋" w:eastAsia="仿宋"/>
          <w:b w:val="0"/>
          <w:bCs/>
          <w:sz w:val="32"/>
          <w:szCs w:val="32"/>
          <w:lang w:val="en-US" w:eastAsia="zh-CN"/>
        </w:rPr>
        <w:t>0.</w:t>
      </w:r>
      <w:r>
        <w:rPr>
          <w:rStyle w:val="19"/>
          <w:rFonts w:hint="eastAsia" w:ascii="仿宋" w:hAnsi="仿宋" w:eastAsia="仿宋"/>
          <w:b w:val="0"/>
          <w:bCs/>
          <w:sz w:val="32"/>
          <w:szCs w:val="32"/>
        </w:rPr>
        <w:t>1</w:t>
      </w:r>
      <w:r>
        <w:rPr>
          <w:rStyle w:val="19"/>
          <w:rFonts w:hint="eastAsia" w:ascii="仿宋" w:hAnsi="仿宋" w:eastAsia="仿宋"/>
          <w:b w:val="0"/>
          <w:bCs/>
          <w:sz w:val="32"/>
          <w:szCs w:val="32"/>
          <w:lang w:val="en-US" w:eastAsia="zh-CN"/>
        </w:rPr>
        <w:t>9万</w:t>
      </w:r>
      <w:r>
        <w:rPr>
          <w:rStyle w:val="19"/>
          <w:rFonts w:hint="eastAsia" w:ascii="仿宋" w:hAnsi="仿宋" w:eastAsia="仿宋"/>
          <w:b w:val="0"/>
          <w:bCs/>
          <w:sz w:val="32"/>
          <w:szCs w:val="32"/>
        </w:rPr>
        <w:t>元；甘孜州道路交通安全综合治理委员会来攀考察学习道安工作接待费</w:t>
      </w:r>
      <w:r>
        <w:rPr>
          <w:rStyle w:val="19"/>
          <w:rFonts w:hint="eastAsia" w:ascii="仿宋" w:hAnsi="仿宋" w:eastAsia="仿宋"/>
          <w:b w:val="0"/>
          <w:bCs/>
          <w:sz w:val="32"/>
          <w:szCs w:val="32"/>
          <w:lang w:val="en-US" w:eastAsia="zh-CN"/>
        </w:rPr>
        <w:t>0.</w:t>
      </w:r>
      <w:r>
        <w:rPr>
          <w:rStyle w:val="19"/>
          <w:rFonts w:hint="eastAsia" w:ascii="仿宋" w:hAnsi="仿宋" w:eastAsia="仿宋"/>
          <w:b w:val="0"/>
          <w:bCs/>
          <w:sz w:val="32"/>
          <w:szCs w:val="32"/>
        </w:rPr>
        <w:t>3</w:t>
      </w:r>
      <w:r>
        <w:rPr>
          <w:rStyle w:val="19"/>
          <w:rFonts w:hint="eastAsia" w:ascii="仿宋" w:hAnsi="仿宋" w:eastAsia="仿宋"/>
          <w:b w:val="0"/>
          <w:bCs/>
          <w:sz w:val="32"/>
          <w:szCs w:val="32"/>
          <w:lang w:val="en-US" w:eastAsia="zh-CN"/>
        </w:rPr>
        <w:t>5万</w:t>
      </w:r>
      <w:r>
        <w:rPr>
          <w:rStyle w:val="19"/>
          <w:rFonts w:hint="eastAsia" w:ascii="仿宋" w:hAnsi="仿宋" w:eastAsia="仿宋"/>
          <w:b w:val="0"/>
          <w:bCs/>
          <w:sz w:val="32"/>
          <w:szCs w:val="32"/>
        </w:rPr>
        <w:t>元；省厅安委会调研攀枝花交通运输安全工作接待费964元；成都市交通运输综合行政执法总队关于请求协助调查四川云步科技有限公司攀枝花分公司违规营运案件接待费</w:t>
      </w:r>
      <w:r>
        <w:rPr>
          <w:rStyle w:val="19"/>
          <w:rFonts w:hint="eastAsia" w:ascii="仿宋" w:hAnsi="仿宋" w:eastAsia="仿宋"/>
          <w:b w:val="0"/>
          <w:bCs/>
          <w:sz w:val="32"/>
          <w:szCs w:val="32"/>
          <w:lang w:val="en-US" w:eastAsia="zh-CN"/>
        </w:rPr>
        <w:t>0.</w:t>
      </w:r>
      <w:r>
        <w:rPr>
          <w:rStyle w:val="19"/>
          <w:rFonts w:hint="eastAsia" w:ascii="仿宋" w:hAnsi="仿宋" w:eastAsia="仿宋"/>
          <w:b w:val="0"/>
          <w:bCs/>
          <w:sz w:val="32"/>
          <w:szCs w:val="32"/>
        </w:rPr>
        <w:t>1</w:t>
      </w:r>
      <w:r>
        <w:rPr>
          <w:rStyle w:val="19"/>
          <w:rFonts w:hint="eastAsia" w:ascii="仿宋" w:hAnsi="仿宋" w:eastAsia="仿宋"/>
          <w:b w:val="0"/>
          <w:bCs/>
          <w:sz w:val="32"/>
          <w:szCs w:val="32"/>
          <w:lang w:val="en-US" w:eastAsia="zh-CN"/>
        </w:rPr>
        <w:t>2万</w:t>
      </w:r>
      <w:r>
        <w:rPr>
          <w:rStyle w:val="19"/>
          <w:rFonts w:hint="eastAsia" w:ascii="仿宋" w:hAnsi="仿宋" w:eastAsia="仿宋"/>
          <w:b w:val="0"/>
          <w:bCs/>
          <w:sz w:val="32"/>
          <w:szCs w:val="32"/>
        </w:rPr>
        <w:t>元；省厅开展调研攀枝花市交通运输安全工作接待费631元；省总队联系协调2023年度交通执法工作试点任务接待费932元；省总队开展交通执法工作调研检查接待费924元；省总队联系协调执法人员顶岗锻炼工作接待费772元；省厅验收复核“四基四化”工作接待费</w:t>
      </w:r>
      <w:r>
        <w:rPr>
          <w:rStyle w:val="19"/>
          <w:rFonts w:hint="eastAsia" w:ascii="仿宋" w:hAnsi="仿宋" w:eastAsia="仿宋"/>
          <w:b w:val="0"/>
          <w:bCs/>
          <w:sz w:val="32"/>
          <w:szCs w:val="32"/>
          <w:lang w:val="en-US" w:eastAsia="zh-CN"/>
        </w:rPr>
        <w:t>0.</w:t>
      </w:r>
      <w:r>
        <w:rPr>
          <w:rStyle w:val="19"/>
          <w:rFonts w:hint="eastAsia" w:ascii="仿宋" w:hAnsi="仿宋" w:eastAsia="仿宋"/>
          <w:b w:val="0"/>
          <w:bCs/>
          <w:sz w:val="32"/>
          <w:szCs w:val="32"/>
        </w:rPr>
        <w:t>1</w:t>
      </w:r>
      <w:r>
        <w:rPr>
          <w:rStyle w:val="19"/>
          <w:rFonts w:hint="eastAsia" w:ascii="仿宋" w:hAnsi="仿宋" w:eastAsia="仿宋"/>
          <w:b w:val="0"/>
          <w:bCs/>
          <w:sz w:val="32"/>
          <w:szCs w:val="32"/>
          <w:lang w:val="en-US" w:eastAsia="zh-CN"/>
        </w:rPr>
        <w:t>4万</w:t>
      </w:r>
      <w:r>
        <w:rPr>
          <w:rStyle w:val="19"/>
          <w:rFonts w:hint="eastAsia" w:ascii="仿宋" w:hAnsi="仿宋" w:eastAsia="仿宋"/>
          <w:b w:val="0"/>
          <w:bCs/>
          <w:sz w:val="32"/>
          <w:szCs w:val="32"/>
        </w:rPr>
        <w:t>元；省总队会商总结攀枝花片区执法人员顶岗锻炼试点工作任务开展情况接待费</w:t>
      </w:r>
      <w:r>
        <w:rPr>
          <w:rStyle w:val="19"/>
          <w:rFonts w:hint="eastAsia" w:ascii="仿宋" w:hAnsi="仿宋" w:eastAsia="仿宋"/>
          <w:b w:val="0"/>
          <w:bCs/>
          <w:sz w:val="32"/>
          <w:szCs w:val="32"/>
          <w:lang w:val="en-US" w:eastAsia="zh-CN"/>
        </w:rPr>
        <w:t>0.</w:t>
      </w:r>
      <w:r>
        <w:rPr>
          <w:rStyle w:val="19"/>
          <w:rFonts w:hint="eastAsia" w:ascii="仿宋" w:hAnsi="仿宋" w:eastAsia="仿宋"/>
          <w:b w:val="0"/>
          <w:bCs/>
          <w:sz w:val="32"/>
          <w:szCs w:val="32"/>
        </w:rPr>
        <w:t>1</w:t>
      </w:r>
      <w:r>
        <w:rPr>
          <w:rStyle w:val="19"/>
          <w:rFonts w:hint="eastAsia" w:ascii="仿宋" w:hAnsi="仿宋" w:eastAsia="仿宋"/>
          <w:b w:val="0"/>
          <w:bCs/>
          <w:sz w:val="32"/>
          <w:szCs w:val="32"/>
          <w:lang w:val="en-US" w:eastAsia="zh-CN"/>
        </w:rPr>
        <w:t>3万</w:t>
      </w:r>
      <w:r>
        <w:rPr>
          <w:rStyle w:val="19"/>
          <w:rFonts w:hint="eastAsia" w:ascii="仿宋" w:hAnsi="仿宋" w:eastAsia="仿宋"/>
          <w:b w:val="0"/>
          <w:bCs/>
          <w:sz w:val="32"/>
          <w:szCs w:val="32"/>
        </w:rPr>
        <w:t>元；省总队来攀督导我市交通运输安一生产和防灾减灾工作接待费624元；省总队六支队来攀开展攀枝花市网约车市场经营现状及违法行为查处工作调研接待费491元；省厅开展隧道工程安全专项检查工作接待费</w:t>
      </w:r>
      <w:r>
        <w:rPr>
          <w:rStyle w:val="19"/>
          <w:rFonts w:hint="eastAsia" w:ascii="仿宋" w:hAnsi="仿宋" w:eastAsia="仿宋"/>
          <w:b w:val="0"/>
          <w:bCs/>
          <w:sz w:val="32"/>
          <w:szCs w:val="32"/>
          <w:lang w:val="en-US" w:eastAsia="zh-CN"/>
        </w:rPr>
        <w:t>0.</w:t>
      </w:r>
      <w:r>
        <w:rPr>
          <w:rStyle w:val="19"/>
          <w:rFonts w:hint="eastAsia" w:ascii="仿宋" w:hAnsi="仿宋" w:eastAsia="仿宋"/>
          <w:b w:val="0"/>
          <w:bCs/>
          <w:sz w:val="32"/>
          <w:szCs w:val="32"/>
        </w:rPr>
        <w:t>15</w:t>
      </w:r>
      <w:r>
        <w:rPr>
          <w:rStyle w:val="19"/>
          <w:rFonts w:hint="eastAsia" w:ascii="仿宋" w:hAnsi="仿宋" w:eastAsia="仿宋"/>
          <w:b w:val="0"/>
          <w:bCs/>
          <w:sz w:val="32"/>
          <w:szCs w:val="32"/>
          <w:lang w:eastAsia="zh-CN"/>
        </w:rPr>
        <w:t>万</w:t>
      </w:r>
      <w:r>
        <w:rPr>
          <w:rStyle w:val="19"/>
          <w:rFonts w:hint="eastAsia" w:ascii="仿宋" w:hAnsi="仿宋" w:eastAsia="仿宋"/>
          <w:b w:val="0"/>
          <w:bCs/>
          <w:sz w:val="32"/>
          <w:szCs w:val="32"/>
        </w:rPr>
        <w:t>元</w:t>
      </w:r>
      <w:r>
        <w:rPr>
          <w:rFonts w:hint="eastAsia" w:ascii="仿宋_GB2312" w:eastAsia="仿宋_GB2312"/>
          <w:sz w:val="32"/>
          <w:szCs w:val="32"/>
        </w:rPr>
        <w:t>。</w:t>
      </w:r>
    </w:p>
    <w:p>
      <w:pPr>
        <w:spacing w:line="600" w:lineRule="exact"/>
        <w:ind w:firstLine="642" w:firstLineChars="200"/>
        <w:rPr>
          <w:rFonts w:ascii="黑体" w:eastAsia="黑体"/>
          <w:color w:val="auto"/>
          <w:sz w:val="32"/>
          <w:szCs w:val="32"/>
        </w:rPr>
      </w:pPr>
      <w:r>
        <w:rPr>
          <w:rFonts w:hint="eastAsia" w:ascii="仿宋" w:hAnsi="仿宋" w:eastAsia="仿宋"/>
          <w:b/>
          <w:color w:val="auto"/>
          <w:sz w:val="32"/>
          <w:szCs w:val="32"/>
        </w:rPr>
        <w:t>外事接待支出</w:t>
      </w:r>
      <w:r>
        <w:rPr>
          <w:rFonts w:hint="eastAsia" w:ascii="仿宋" w:hAnsi="仿宋" w:eastAsia="仿宋"/>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bookmarkStart w:id="64" w:name="_Toc15377218"/>
      <w:bookmarkStart w:id="65" w:name="_Toc15396610"/>
    </w:p>
    <w:p>
      <w:pPr>
        <w:spacing w:line="600" w:lineRule="exact"/>
        <w:ind w:firstLine="640"/>
        <w:outlineLvl w:val="1"/>
        <w:rPr>
          <w:rStyle w:val="31"/>
          <w:rFonts w:ascii="黑体" w:hAnsi="黑体" w:eastAsia="黑体"/>
        </w:rPr>
      </w:pPr>
      <w:bookmarkStart w:id="66" w:name="_Toc5439"/>
      <w:r>
        <w:rPr>
          <w:rFonts w:hint="eastAsia" w:ascii="黑体" w:eastAsia="黑体"/>
          <w:sz w:val="32"/>
          <w:szCs w:val="32"/>
        </w:rPr>
        <w:t>八、</w:t>
      </w:r>
      <w:r>
        <w:rPr>
          <w:rStyle w:val="31"/>
          <w:rFonts w:hint="eastAsia" w:ascii="黑体" w:hAnsi="黑体" w:eastAsia="黑体"/>
          <w:b w:val="0"/>
        </w:rPr>
        <w:t>政府性基金预算支出决算情况说明</w:t>
      </w:r>
      <w:bookmarkEnd w:id="64"/>
      <w:bookmarkEnd w:id="65"/>
      <w:bookmarkEnd w:id="66"/>
    </w:p>
    <w:p>
      <w:pPr>
        <w:spacing w:line="600" w:lineRule="exact"/>
        <w:ind w:firstLine="640"/>
        <w:rPr>
          <w:rFonts w:ascii="仿宋_GB2312" w:eastAsia="仿宋_GB2312"/>
          <w:sz w:val="32"/>
          <w:szCs w:val="32"/>
        </w:rPr>
      </w:pPr>
      <w:bookmarkStart w:id="67" w:name="_Toc15396611"/>
      <w:bookmarkStart w:id="68" w:name="_Toc15377219"/>
      <w:r>
        <w:rPr>
          <w:rFonts w:hint="eastAsia" w:ascii="仿宋_GB2312" w:eastAsia="仿宋_GB2312"/>
          <w:sz w:val="32"/>
          <w:szCs w:val="32"/>
        </w:rPr>
        <w:t>2023年度政府性基金预算财政拨款支出</w:t>
      </w:r>
      <w:r>
        <w:rPr>
          <w:sz w:val="32"/>
          <w:szCs w:val="32"/>
        </w:rPr>
        <w:t>18.95</w:t>
      </w:r>
      <w:r>
        <w:rPr>
          <w:rFonts w:hint="eastAsia" w:ascii="仿宋_GB2312" w:eastAsia="仿宋_GB2312"/>
          <w:sz w:val="32"/>
          <w:szCs w:val="32"/>
        </w:rPr>
        <w:t>万元。</w:t>
      </w:r>
    </w:p>
    <w:p>
      <w:pPr>
        <w:numPr>
          <w:ilvl w:val="0"/>
          <w:numId w:val="3"/>
        </w:numPr>
        <w:spacing w:line="600" w:lineRule="exact"/>
        <w:ind w:firstLine="640"/>
        <w:outlineLvl w:val="1"/>
        <w:rPr>
          <w:rStyle w:val="31"/>
          <w:rFonts w:ascii="黑体" w:hAnsi="黑体" w:eastAsia="黑体"/>
          <w:b w:val="0"/>
        </w:rPr>
      </w:pPr>
      <w:bookmarkStart w:id="69" w:name="_Toc12260"/>
      <w:r>
        <w:rPr>
          <w:rStyle w:val="31"/>
          <w:rFonts w:hint="eastAsia" w:ascii="黑体" w:hAnsi="黑体" w:eastAsia="黑体"/>
          <w:b w:val="0"/>
        </w:rPr>
        <w:t>国有资本经营预算支出决算情况说明</w:t>
      </w:r>
      <w:bookmarkEnd w:id="67"/>
      <w:bookmarkEnd w:id="68"/>
      <w:bookmarkEnd w:id="69"/>
    </w:p>
    <w:p>
      <w:pPr>
        <w:spacing w:line="600" w:lineRule="exact"/>
        <w:ind w:firstLine="640"/>
        <w:rPr>
          <w:rFonts w:ascii="仿宋_GB2312" w:eastAsia="仿宋_GB2312"/>
          <w:sz w:val="32"/>
          <w:szCs w:val="32"/>
        </w:rPr>
      </w:pPr>
      <w:bookmarkStart w:id="70" w:name="_Toc15396612"/>
      <w:bookmarkStart w:id="71" w:name="_Toc15377221"/>
      <w:r>
        <w:rPr>
          <w:rFonts w:hint="eastAsia" w:ascii="仿宋_GB2312" w:eastAsia="仿宋_GB2312"/>
          <w:sz w:val="32"/>
          <w:szCs w:val="32"/>
        </w:rPr>
        <w:t>2023年度国有资本经营预算财政拨款支出</w:t>
      </w:r>
      <w:r>
        <w:rPr>
          <w:sz w:val="32"/>
          <w:szCs w:val="32"/>
        </w:rPr>
        <w:t>0</w:t>
      </w:r>
      <w:r>
        <w:rPr>
          <w:rFonts w:hint="eastAsia" w:ascii="仿宋_GB2312" w:eastAsia="仿宋_GB2312"/>
          <w:sz w:val="32"/>
          <w:szCs w:val="32"/>
        </w:rPr>
        <w:t>万元。</w:t>
      </w:r>
    </w:p>
    <w:p>
      <w:pPr>
        <w:numPr>
          <w:ilvl w:val="0"/>
          <w:numId w:val="3"/>
        </w:numPr>
        <w:spacing w:line="600" w:lineRule="exact"/>
        <w:ind w:firstLine="640"/>
        <w:outlineLvl w:val="1"/>
        <w:rPr>
          <w:rStyle w:val="31"/>
          <w:rFonts w:ascii="黑体" w:hAnsi="黑体" w:eastAsia="黑体"/>
          <w:b w:val="0"/>
        </w:rPr>
      </w:pPr>
      <w:bookmarkStart w:id="72" w:name="_Toc9105"/>
      <w:r>
        <w:rPr>
          <w:rStyle w:val="31"/>
          <w:rFonts w:hint="eastAsia" w:ascii="黑体" w:hAnsi="黑体" w:eastAsia="黑体"/>
          <w:b w:val="0"/>
        </w:rPr>
        <w:t>其他重要事项的情况说明</w:t>
      </w:r>
      <w:bookmarkEnd w:id="70"/>
      <w:bookmarkEnd w:id="71"/>
      <w:bookmarkEnd w:id="72"/>
    </w:p>
    <w:p>
      <w:pPr>
        <w:spacing w:line="600" w:lineRule="exact"/>
        <w:ind w:firstLine="642" w:firstLineChars="200"/>
        <w:outlineLvl w:val="2"/>
        <w:rPr>
          <w:rFonts w:ascii="仿宋" w:hAnsi="仿宋" w:eastAsia="仿宋"/>
          <w:sz w:val="32"/>
          <w:szCs w:val="32"/>
        </w:rPr>
      </w:pPr>
      <w:bookmarkStart w:id="73" w:name="_Toc15377222"/>
      <w:r>
        <w:rPr>
          <w:rFonts w:hint="eastAsia" w:ascii="仿宋" w:hAnsi="仿宋" w:eastAsia="仿宋"/>
          <w:b/>
          <w:sz w:val="32"/>
          <w:szCs w:val="32"/>
        </w:rPr>
        <w:t>（一）机关运行经费支出情况</w:t>
      </w:r>
      <w:bookmarkEnd w:id="73"/>
    </w:p>
    <w:p>
      <w:pPr>
        <w:spacing w:line="600" w:lineRule="exact"/>
        <w:ind w:firstLine="640" w:firstLineChars="200"/>
        <w:rPr>
          <w:rFonts w:ascii="仿宋_GB2312" w:eastAsia="仿宋_GB2312"/>
          <w:sz w:val="32"/>
          <w:szCs w:val="32"/>
        </w:rPr>
      </w:pPr>
      <w:bookmarkStart w:id="74" w:name="_Toc15377223"/>
      <w:r>
        <w:rPr>
          <w:rFonts w:hint="eastAsia" w:ascii="仿宋_GB2312" w:eastAsia="仿宋_GB2312"/>
          <w:sz w:val="32"/>
          <w:szCs w:val="32"/>
        </w:rPr>
        <w:t>2023年度，</w:t>
      </w:r>
      <w:r>
        <w:rPr>
          <w:rFonts w:hint="eastAsia"/>
          <w:sz w:val="32"/>
          <w:szCs w:val="32"/>
        </w:rPr>
        <w:t>四川省攀枝花市交通运输局</w:t>
      </w:r>
      <w:r>
        <w:rPr>
          <w:rFonts w:hint="eastAsia" w:ascii="仿宋_GB2312" w:eastAsia="仿宋_GB2312"/>
          <w:sz w:val="32"/>
          <w:szCs w:val="32"/>
        </w:rPr>
        <w:t>机关运行经费支出</w:t>
      </w:r>
      <w:r>
        <w:rPr>
          <w:sz w:val="32"/>
          <w:szCs w:val="32"/>
        </w:rPr>
        <w:t>566.36</w:t>
      </w:r>
      <w:r>
        <w:rPr>
          <w:rFonts w:hint="eastAsia" w:ascii="仿宋_GB2312" w:eastAsia="仿宋_GB2312"/>
          <w:sz w:val="32"/>
          <w:szCs w:val="32"/>
        </w:rPr>
        <w:t>万元，比2022年度增加</w:t>
      </w:r>
      <w:r>
        <w:rPr>
          <w:rFonts w:hint="eastAsia" w:ascii="仿宋_GB2312" w:eastAsia="仿宋_GB2312"/>
          <w:sz w:val="32"/>
          <w:szCs w:val="32"/>
          <w:lang w:val="en-US" w:eastAsia="zh-CN"/>
        </w:rPr>
        <w:t>99.58</w:t>
      </w:r>
      <w:r>
        <w:rPr>
          <w:rFonts w:hint="eastAsia" w:ascii="仿宋_GB2312" w:eastAsia="仿宋_GB2312"/>
          <w:sz w:val="32"/>
          <w:szCs w:val="32"/>
        </w:rPr>
        <w:t>万元，增长</w:t>
      </w:r>
      <w:r>
        <w:rPr>
          <w:rFonts w:hint="eastAsia" w:ascii="仿宋_GB2312" w:eastAsia="仿宋_GB2312"/>
          <w:sz w:val="32"/>
          <w:szCs w:val="32"/>
          <w:lang w:val="en-US" w:eastAsia="zh-CN"/>
        </w:rPr>
        <w:t>21.33</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人员增加导致机关运行经费增加，同时追加部分经费用于支付以前年度欠款</w:t>
      </w:r>
      <w:r>
        <w:rPr>
          <w:rFonts w:hint="eastAsia" w:ascii="仿宋_GB2312" w:eastAsia="仿宋_GB2312"/>
          <w:sz w:val="32"/>
          <w:szCs w:val="32"/>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（二）政府采购支出情况</w:t>
      </w:r>
      <w:bookmarkEnd w:id="74"/>
    </w:p>
    <w:p>
      <w:pPr>
        <w:spacing w:line="600" w:lineRule="exact"/>
        <w:ind w:firstLine="640" w:firstLineChars="200"/>
        <w:rPr>
          <w:rFonts w:ascii="仿宋_GB2312" w:eastAsia="仿宋_GB2312"/>
          <w:sz w:val="32"/>
          <w:szCs w:val="32"/>
        </w:rPr>
      </w:pPr>
      <w:bookmarkStart w:id="75" w:name="_Toc15377224"/>
      <w:r>
        <w:rPr>
          <w:rFonts w:hint="eastAsia" w:ascii="仿宋_GB2312" w:eastAsia="仿宋_GB2312"/>
          <w:sz w:val="32"/>
          <w:szCs w:val="32"/>
        </w:rPr>
        <w:t>2023年度，</w:t>
      </w:r>
      <w:r>
        <w:rPr>
          <w:rFonts w:hint="eastAsia"/>
          <w:sz w:val="32"/>
          <w:szCs w:val="32"/>
        </w:rPr>
        <w:t>四川省攀枝花市交通运输局</w:t>
      </w:r>
      <w:r>
        <w:rPr>
          <w:rFonts w:hint="eastAsia" w:ascii="仿宋_GB2312" w:eastAsia="仿宋_GB2312"/>
          <w:sz w:val="32"/>
          <w:szCs w:val="32"/>
        </w:rPr>
        <w:t>政府采购支出总额</w:t>
      </w:r>
      <w:r>
        <w:rPr>
          <w:sz w:val="32"/>
          <w:szCs w:val="32"/>
        </w:rPr>
        <w:t>98.96</w:t>
      </w:r>
      <w:r>
        <w:rPr>
          <w:rFonts w:hint="eastAsia" w:ascii="仿宋_GB2312" w:eastAsia="仿宋_GB2312"/>
          <w:sz w:val="32"/>
          <w:szCs w:val="32"/>
        </w:rPr>
        <w:t>万元，其中：政府采购货物支出</w:t>
      </w:r>
      <w:r>
        <w:rPr>
          <w:sz w:val="32"/>
          <w:szCs w:val="32"/>
        </w:rPr>
        <w:t>48.66</w:t>
      </w:r>
      <w:r>
        <w:rPr>
          <w:rFonts w:hint="eastAsia" w:ascii="仿宋_GB2312" w:eastAsia="仿宋_GB2312"/>
          <w:sz w:val="32"/>
          <w:szCs w:val="32"/>
        </w:rPr>
        <w:t>万元、政府采购工程支出</w:t>
      </w:r>
      <w:r>
        <w:rPr>
          <w:sz w:val="32"/>
          <w:szCs w:val="32"/>
        </w:rPr>
        <w:t>0</w:t>
      </w:r>
      <w:r>
        <w:rPr>
          <w:rFonts w:hint="eastAsia" w:ascii="仿宋_GB2312" w:eastAsia="仿宋_GB2312"/>
          <w:sz w:val="32"/>
          <w:szCs w:val="32"/>
        </w:rPr>
        <w:t>万元、政府采购服务支出</w:t>
      </w:r>
      <w:r>
        <w:rPr>
          <w:sz w:val="32"/>
          <w:szCs w:val="32"/>
        </w:rPr>
        <w:t>50.3</w:t>
      </w:r>
      <w:r>
        <w:rPr>
          <w:rFonts w:hint="eastAsia" w:ascii="仿宋_GB2312" w:eastAsia="仿宋_GB2312"/>
          <w:sz w:val="32"/>
          <w:szCs w:val="32"/>
        </w:rPr>
        <w:t>万元。</w:t>
      </w:r>
      <w:r>
        <w:rPr>
          <w:rFonts w:hint="eastAsia" w:ascii="仿宋_GB2312" w:eastAsia="仿宋_GB2312"/>
          <w:color w:val="auto"/>
          <w:sz w:val="32"/>
          <w:szCs w:val="32"/>
        </w:rPr>
        <w:t>主要用于</w:t>
      </w:r>
      <w:r>
        <w:rPr>
          <w:rFonts w:hint="eastAsia" w:ascii="仿宋" w:hAnsi="仿宋" w:eastAsia="仿宋" w:cs="仿宋"/>
          <w:color w:val="auto"/>
          <w:sz w:val="32"/>
          <w:szCs w:val="32"/>
        </w:rPr>
        <w:t>交通运输通信网络租用服务采购</w:t>
      </w:r>
      <w:r>
        <w:rPr>
          <w:rFonts w:hint="eastAsia" w:ascii="仿宋_GB2312" w:eastAsia="仿宋_GB2312"/>
          <w:color w:val="auto"/>
          <w:sz w:val="32"/>
          <w:szCs w:val="32"/>
        </w:rPr>
        <w:t>。授予中小企业合同金额</w:t>
      </w:r>
      <w:r>
        <w:rPr>
          <w:sz w:val="32"/>
          <w:szCs w:val="32"/>
        </w:rPr>
        <w:t>0</w:t>
      </w:r>
      <w:r>
        <w:rPr>
          <w:rFonts w:hint="eastAsia" w:ascii="仿宋_GB2312" w:eastAsia="仿宋_GB2312"/>
          <w:sz w:val="32"/>
          <w:szCs w:val="32"/>
        </w:rPr>
        <w:t>万元，占政府采购支出总额的</w:t>
      </w:r>
      <w:r>
        <w:rPr>
          <w:sz w:val="32"/>
          <w:szCs w:val="32"/>
        </w:rPr>
        <w:t>0</w:t>
      </w:r>
      <w:r>
        <w:rPr>
          <w:rFonts w:ascii="仿宋_GB2312" w:eastAsia="仿宋_GB2312"/>
          <w:sz w:val="32"/>
          <w:szCs w:val="32"/>
        </w:rPr>
        <w:t>%</w:t>
      </w:r>
      <w:r>
        <w:rPr>
          <w:rFonts w:hint="eastAsia" w:ascii="仿宋_GB2312" w:eastAsia="仿宋_GB2312"/>
          <w:sz w:val="32"/>
          <w:szCs w:val="32"/>
        </w:rPr>
        <w:t>，其中：授予小微企业合同金额</w:t>
      </w:r>
      <w:r>
        <w:rPr>
          <w:sz w:val="32"/>
          <w:szCs w:val="32"/>
        </w:rPr>
        <w:t>0</w:t>
      </w:r>
      <w:r>
        <w:rPr>
          <w:rFonts w:hint="eastAsia" w:ascii="仿宋_GB2312" w:eastAsia="仿宋_GB2312"/>
          <w:sz w:val="32"/>
          <w:szCs w:val="32"/>
        </w:rPr>
        <w:t>万元，占政府采购支出总额的</w:t>
      </w:r>
      <w:r>
        <w:rPr>
          <w:sz w:val="32"/>
          <w:szCs w:val="32"/>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（三）国有资产占有使用情况</w:t>
      </w:r>
      <w:bookmarkEnd w:id="75"/>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sz w:val="32"/>
          <w:szCs w:val="32"/>
          <w:highlight w:val="none"/>
        </w:rPr>
        <w:t>截至</w:t>
      </w:r>
      <w:r>
        <w:rPr>
          <w:rFonts w:ascii="仿宋_GB2312" w:eastAsia="仿宋_GB2312"/>
          <w:sz w:val="32"/>
          <w:szCs w:val="32"/>
          <w:highlight w:val="none"/>
        </w:rPr>
        <w:t>20</w:t>
      </w:r>
      <w:r>
        <w:rPr>
          <w:rFonts w:hint="eastAsia" w:ascii="仿宋_GB2312" w:eastAsia="仿宋_GB2312"/>
          <w:sz w:val="32"/>
          <w:szCs w:val="32"/>
          <w:highlight w:val="none"/>
        </w:rPr>
        <w:t>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w:t>
      </w:r>
      <w:r>
        <w:rPr>
          <w:rFonts w:ascii="仿宋_GB2312" w:eastAsia="仿宋_GB2312"/>
          <w:sz w:val="32"/>
          <w:szCs w:val="32"/>
          <w:highlight w:val="none"/>
        </w:rPr>
        <w:t>12</w:t>
      </w:r>
      <w:r>
        <w:rPr>
          <w:rFonts w:hint="eastAsia" w:ascii="仿宋_GB2312" w:eastAsia="仿宋_GB2312"/>
          <w:sz w:val="32"/>
          <w:szCs w:val="32"/>
          <w:highlight w:val="none"/>
        </w:rPr>
        <w:t>月</w:t>
      </w:r>
      <w:r>
        <w:rPr>
          <w:rFonts w:ascii="仿宋_GB2312" w:eastAsia="仿宋_GB2312"/>
          <w:sz w:val="32"/>
          <w:szCs w:val="32"/>
          <w:highlight w:val="none"/>
        </w:rPr>
        <w:t>31</w:t>
      </w:r>
      <w:r>
        <w:rPr>
          <w:rFonts w:hint="eastAsia" w:ascii="仿宋_GB2312" w:eastAsia="仿宋_GB2312"/>
          <w:sz w:val="32"/>
          <w:szCs w:val="32"/>
          <w:highlight w:val="none"/>
        </w:rPr>
        <w:t>日，</w:t>
      </w:r>
      <w:r>
        <w:rPr>
          <w:rFonts w:hint="eastAsia" w:ascii="仿宋_GB2312" w:hAnsi="仿宋_GB2312" w:eastAsia="仿宋_GB2312" w:cs="仿宋_GB2312"/>
          <w:sz w:val="32"/>
          <w:szCs w:val="32"/>
          <w:highlight w:val="none"/>
        </w:rPr>
        <w:t>攀枝花市交通运输局（汇总）</w:t>
      </w:r>
      <w:r>
        <w:rPr>
          <w:rFonts w:hint="eastAsia" w:ascii="仿宋_GB2312" w:eastAsia="仿宋_GB2312"/>
          <w:sz w:val="32"/>
          <w:szCs w:val="32"/>
          <w:highlight w:val="none"/>
        </w:rPr>
        <w:t>共有车辆</w:t>
      </w:r>
      <w:r>
        <w:rPr>
          <w:rFonts w:hint="eastAsia" w:ascii="仿宋_GB2312" w:eastAsia="仿宋_GB2312"/>
          <w:sz w:val="32"/>
          <w:szCs w:val="32"/>
          <w:highlight w:val="none"/>
          <w:lang w:val="en-US" w:eastAsia="zh-CN"/>
        </w:rPr>
        <w:t>19</w:t>
      </w:r>
      <w:r>
        <w:rPr>
          <w:rFonts w:hint="eastAsia" w:ascii="仿宋_GB2312" w:eastAsia="仿宋_GB2312"/>
          <w:sz w:val="32"/>
          <w:szCs w:val="32"/>
          <w:highlight w:val="none"/>
        </w:rPr>
        <w:t>辆，</w:t>
      </w:r>
      <w:r>
        <w:rPr>
          <w:rFonts w:hint="eastAsia" w:ascii="仿宋_GB2312" w:eastAsia="仿宋_GB2312"/>
          <w:color w:val="auto"/>
          <w:sz w:val="32"/>
          <w:szCs w:val="32"/>
          <w:highlight w:val="none"/>
        </w:rPr>
        <w:t>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执法执勤</w:t>
      </w:r>
      <w:r>
        <w:rPr>
          <w:rFonts w:hint="eastAsia" w:ascii="仿宋_GB2312" w:eastAsia="仿宋_GB2312"/>
          <w:color w:val="auto"/>
          <w:sz w:val="32"/>
          <w:szCs w:val="32"/>
          <w:highlight w:val="none"/>
        </w:rPr>
        <w:t>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特种专业技术用车</w:t>
      </w:r>
      <w:r>
        <w:rPr>
          <w:rFonts w:hint="eastAsia" w:ascii="仿宋_GB2312" w:eastAsia="仿宋_GB2312"/>
          <w:color w:val="auto"/>
          <w:sz w:val="32"/>
          <w:szCs w:val="32"/>
          <w:highlight w:val="none"/>
          <w:lang w:val="en-US" w:eastAsia="zh-CN"/>
        </w:rPr>
        <w:t>10辆，</w:t>
      </w:r>
      <w:r>
        <w:rPr>
          <w:rFonts w:hint="eastAsia" w:ascii="仿宋_GB2312" w:eastAsia="仿宋_GB2312"/>
          <w:color w:val="auto"/>
          <w:sz w:val="32"/>
          <w:szCs w:val="32"/>
          <w:highlight w:val="none"/>
        </w:rPr>
        <w:t>其他用车</w:t>
      </w:r>
      <w:r>
        <w:rPr>
          <w:rFonts w:hint="eastAsia" w:ascii="仿宋_GB2312" w:eastAsia="仿宋_GB2312"/>
          <w:color w:val="auto"/>
          <w:sz w:val="32"/>
          <w:szCs w:val="32"/>
          <w:highlight w:val="none"/>
          <w:lang w:val="en-US" w:eastAsia="zh-CN"/>
        </w:rPr>
        <w:t>8辆。</w:t>
      </w:r>
      <w:r>
        <w:rPr>
          <w:rFonts w:hint="eastAsia" w:ascii="仿宋_GB2312" w:eastAsia="仿宋_GB2312"/>
          <w:color w:val="auto"/>
          <w:sz w:val="32"/>
          <w:szCs w:val="32"/>
        </w:rPr>
        <w:t>其他用车主要是用于</w:t>
      </w:r>
      <w:r>
        <w:rPr>
          <w:rFonts w:hint="eastAsia" w:ascii="仿宋_GB2312" w:hAnsi="仿宋_GB2312" w:eastAsia="仿宋_GB2312" w:cs="仿宋_GB2312"/>
          <w:color w:val="auto"/>
          <w:sz w:val="32"/>
          <w:szCs w:val="32"/>
        </w:rPr>
        <w:t>交通公路建设及养护检查、道路水路运输</w:t>
      </w:r>
      <w:r>
        <w:rPr>
          <w:rFonts w:hint="eastAsia" w:ascii="仿宋_GB2312" w:hAnsi="仿宋_GB2312" w:eastAsia="仿宋_GB2312" w:cs="仿宋_GB2312"/>
          <w:color w:val="auto"/>
          <w:sz w:val="32"/>
          <w:szCs w:val="32"/>
          <w:lang w:eastAsia="zh-CN"/>
        </w:rPr>
        <w:t>安全巡查</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台（套）。</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年度预算编制阶段，组织对</w:t>
      </w:r>
      <w:r>
        <w:rPr>
          <w:rFonts w:hint="eastAsia" w:ascii="仿宋_GB2312" w:hAnsi="仿宋_GB2312" w:eastAsia="仿宋_GB2312" w:cs="仿宋_GB2312"/>
          <w:sz w:val="32"/>
          <w:szCs w:val="32"/>
          <w:lang w:eastAsia="zh-CN"/>
        </w:rPr>
        <w:t>国省干线公路国土空间控制规划</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64</w:t>
      </w:r>
      <w:r>
        <w:rPr>
          <w:rFonts w:hint="eastAsia" w:ascii="仿宋_GB2312" w:hAnsi="仿宋_GB2312" w:eastAsia="仿宋_GB2312" w:cs="仿宋_GB2312"/>
          <w:color w:val="auto"/>
          <w:sz w:val="32"/>
          <w:szCs w:val="32"/>
        </w:rPr>
        <w:t>个项</w:t>
      </w:r>
      <w:r>
        <w:rPr>
          <w:rFonts w:hint="eastAsia" w:ascii="仿宋_GB2312" w:hAnsi="仿宋_GB2312" w:eastAsia="仿宋_GB2312" w:cs="仿宋_GB2312"/>
          <w:sz w:val="32"/>
          <w:szCs w:val="32"/>
        </w:rPr>
        <w:t>目开展了预算事前绩效评</w:t>
      </w:r>
      <w:r>
        <w:rPr>
          <w:rFonts w:hint="eastAsia" w:ascii="仿宋_GB2312" w:hAnsi="仿宋_GB2312" w:eastAsia="仿宋_GB2312" w:cs="仿宋_GB2312"/>
          <w:color w:val="auto"/>
          <w:sz w:val="32"/>
          <w:szCs w:val="32"/>
        </w:rPr>
        <w:t>估，对</w:t>
      </w:r>
      <w:r>
        <w:rPr>
          <w:rFonts w:hint="eastAsia" w:ascii="仿宋_GB2312" w:hAnsi="仿宋_GB2312" w:eastAsia="仿宋_GB2312" w:cs="仿宋_GB2312"/>
          <w:color w:val="auto"/>
          <w:sz w:val="32"/>
          <w:szCs w:val="32"/>
          <w:lang w:val="en-US" w:eastAsia="zh-CN"/>
        </w:rPr>
        <w:t>64</w:t>
      </w:r>
      <w:r>
        <w:rPr>
          <w:rFonts w:hint="eastAsia" w:ascii="仿宋_GB2312" w:hAnsi="仿宋_GB2312" w:eastAsia="仿宋_GB2312" w:cs="仿宋_GB2312"/>
          <w:color w:val="auto"/>
          <w:sz w:val="32"/>
          <w:szCs w:val="32"/>
        </w:rPr>
        <w:t>个项目编制了绩效目标，预算执行过程中，选取</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个项目开展绩效监控</w:t>
      </w:r>
      <w:r>
        <w:rPr>
          <w:rFonts w:hint="eastAsia" w:ascii="仿宋_GB2312" w:hAnsi="仿宋_GB2312" w:eastAsia="仿宋_GB2312" w:cs="仿宋_GB2312"/>
          <w:sz w:val="32"/>
          <w:szCs w:val="32"/>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组织对2023年度一般公共预算、政府性基金预算、国有资本经营预算、社会保险基金预算以及资本资产、债券资金等全面开展绩效自评，形成</w:t>
      </w:r>
      <w:r>
        <w:rPr>
          <w:rFonts w:hint="eastAsia" w:ascii="仿宋_GB2312" w:hAnsi="仿宋_GB2312" w:eastAsia="仿宋_GB2312" w:cs="仿宋_GB2312"/>
          <w:sz w:val="32"/>
          <w:szCs w:val="32"/>
          <w:lang w:eastAsia="zh-CN"/>
        </w:rPr>
        <w:t>攀枝花市交通运输局</w:t>
      </w:r>
      <w:r>
        <w:rPr>
          <w:rFonts w:hint="eastAsia" w:ascii="仿宋_GB2312" w:hAnsi="仿宋_GB2312" w:eastAsia="仿宋_GB2312" w:cs="仿宋_GB2312"/>
          <w:sz w:val="32"/>
          <w:szCs w:val="32"/>
        </w:rPr>
        <w:t>部门整体（含部门预算项目）绩效自评报告、</w:t>
      </w:r>
      <w:r>
        <w:rPr>
          <w:rFonts w:hint="eastAsia" w:ascii="仿宋_GB2312" w:hAnsi="仿宋_GB2312" w:eastAsia="仿宋_GB2312" w:cs="仿宋_GB2312"/>
          <w:sz w:val="32"/>
          <w:szCs w:val="32"/>
          <w:lang w:eastAsia="zh-CN"/>
        </w:rPr>
        <w:t>国省干线公路国土空间控制规划</w:t>
      </w:r>
      <w:r>
        <w:rPr>
          <w:rFonts w:hint="eastAsia" w:ascii="仿宋_GB2312" w:hAnsi="仿宋_GB2312" w:eastAsia="仿宋_GB2312" w:cs="仿宋_GB2312"/>
          <w:sz w:val="32"/>
          <w:szCs w:val="32"/>
        </w:rPr>
        <w:t>等专项预算项目绩效自评报告，其中，</w:t>
      </w:r>
      <w:r>
        <w:rPr>
          <w:rFonts w:hint="eastAsia" w:ascii="仿宋_GB2312" w:hAnsi="仿宋_GB2312" w:eastAsia="仿宋_GB2312" w:cs="仿宋_GB2312"/>
          <w:sz w:val="32"/>
          <w:szCs w:val="32"/>
          <w:lang w:eastAsia="zh-CN"/>
        </w:rPr>
        <w:t>攀枝花市交通运输局</w:t>
      </w:r>
      <w:r>
        <w:rPr>
          <w:rFonts w:hint="eastAsia" w:ascii="仿宋_GB2312" w:hAnsi="仿宋_GB2312" w:eastAsia="仿宋_GB2312" w:cs="仿宋_GB2312"/>
          <w:sz w:val="32"/>
          <w:szCs w:val="32"/>
        </w:rPr>
        <w:t>部门整体（含部门预算项目）绩效自评得分为</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分，绩效自评综述：</w:t>
      </w:r>
      <w:r>
        <w:rPr>
          <w:rFonts w:hint="eastAsia" w:ascii="仿宋" w:hAnsi="仿宋" w:eastAsia="仿宋" w:cs="仿宋"/>
          <w:color w:val="000000"/>
          <w:kern w:val="2"/>
          <w:sz w:val="32"/>
          <w:szCs w:val="32"/>
          <w:shd w:val="clear" w:fill="FFFFFF"/>
          <w:lang w:val="en-US" w:eastAsia="zh-CN" w:bidi="ar"/>
        </w:rPr>
        <w:t>通过绩效评价，部门年初制定目标基本实现，重点评价数量和质量基本达到预期，资金管理到位、组织和制度保障体系比较健全。</w:t>
      </w:r>
      <w:r>
        <w:rPr>
          <w:rFonts w:hint="eastAsia" w:ascii="仿宋_GB2312" w:hAnsi="仿宋_GB2312" w:eastAsia="仿宋_GB2312" w:cs="仿宋_GB2312"/>
          <w:sz w:val="32"/>
          <w:szCs w:val="32"/>
        </w:rPr>
        <w:t>绩效自评报告详见附件。</w:t>
      </w:r>
    </w:p>
    <w:p>
      <w:pPr>
        <w:pStyle w:val="2"/>
        <w:rPr>
          <w:rFonts w:hint="eastAsia" w:ascii="仿宋_GB2312" w:hAnsi="仿宋_GB2312" w:eastAsia="仿宋_GB2312" w:cs="仿宋_GB2312"/>
          <w:sz w:val="32"/>
          <w:szCs w:val="32"/>
        </w:rPr>
      </w:pPr>
    </w:p>
    <w:p/>
    <w:p>
      <w:pPr>
        <w:numPr>
          <w:ilvl w:val="0"/>
          <w:numId w:val="4"/>
        </w:numPr>
        <w:spacing w:line="600" w:lineRule="exact"/>
        <w:ind w:firstLine="660" w:firstLineChars="150"/>
        <w:jc w:val="center"/>
        <w:outlineLvl w:val="0"/>
        <w:rPr>
          <w:rStyle w:val="30"/>
          <w:rFonts w:ascii="黑体" w:hAnsi="黑体" w:eastAsia="黑体"/>
          <w:b w:val="0"/>
        </w:rPr>
      </w:pPr>
      <w:bookmarkStart w:id="76" w:name="_Toc15377225"/>
      <w:bookmarkStart w:id="77" w:name="_Toc23400"/>
      <w:bookmarkStart w:id="78" w:name="_Toc15396613"/>
      <w:r>
        <w:rPr>
          <w:rFonts w:hint="eastAsia" w:ascii="黑体" w:hAnsi="黑体" w:eastAsia="黑体"/>
          <w:sz w:val="44"/>
          <w:szCs w:val="44"/>
        </w:rPr>
        <w:t>名</w:t>
      </w:r>
      <w:r>
        <w:rPr>
          <w:rStyle w:val="30"/>
          <w:rFonts w:hint="eastAsia" w:ascii="黑体" w:hAnsi="黑体" w:eastAsia="黑体"/>
          <w:b w:val="0"/>
        </w:rPr>
        <w:t>词解释</w:t>
      </w:r>
      <w:bookmarkEnd w:id="76"/>
      <w:bookmarkEnd w:id="77"/>
      <w:bookmarkEnd w:id="78"/>
    </w:p>
    <w:p>
      <w:pPr>
        <w:spacing w:line="600" w:lineRule="exact"/>
        <w:jc w:val="left"/>
        <w:rPr>
          <w:rFonts w:ascii="宋体"/>
          <w:b/>
          <w:sz w:val="44"/>
          <w:szCs w:val="44"/>
        </w:rPr>
      </w:pPr>
    </w:p>
    <w:p>
      <w:pPr>
        <w:pStyle w:val="28"/>
        <w:spacing w:line="560" w:lineRule="exact"/>
        <w:ind w:firstLine="640" w:firstLineChars="200"/>
        <w:rPr>
          <w:rFonts w:hint="eastAsia" w:ascii="仿宋_GB2312" w:hAnsi="仿宋_GB2312" w:eastAsia="仿宋_GB2312" w:cs="仿宋_GB2312"/>
          <w:sz w:val="32"/>
          <w:szCs w:val="32"/>
        </w:rPr>
      </w:pPr>
      <w:bookmarkStart w:id="79" w:name="_Toc15377226"/>
      <w:bookmarkStart w:id="80" w:name="_Toc15396618"/>
      <w:r>
        <w:rPr>
          <w:rFonts w:hint="eastAsia" w:ascii="仿宋_GB2312" w:hAnsi="仿宋_GB2312" w:eastAsia="仿宋_GB2312" w:cs="仿宋_GB2312"/>
          <w:sz w:val="32"/>
          <w:szCs w:val="32"/>
        </w:rPr>
        <w:t>1.财政拨款收入：指单位从同级财政部门取得的财政预算资金。</w:t>
      </w:r>
    </w:p>
    <w:p>
      <w:pPr>
        <w:pStyle w:val="28"/>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2.其他收入：指单位取得的除上述收入以外的各项收入。主要是非同级财政拨款收入等。</w:t>
      </w:r>
    </w:p>
    <w:p>
      <w:pPr>
        <w:pStyle w:val="2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3.使用非财政拨款结余：指事业单位使用以前年度积累的非财政拨款结余弥补当年收支差额的金额。 </w:t>
      </w:r>
    </w:p>
    <w:p>
      <w:pPr>
        <w:pStyle w:val="2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4.年初结转和结余：指以前年度尚未完成、结转到本年按有关规定继续使用的资金。 </w:t>
      </w:r>
    </w:p>
    <w:p>
      <w:pPr>
        <w:pStyle w:val="2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5.年末结转和结余：指单位按有关规定结转到下年或以后年度继续使用的资金。</w:t>
      </w:r>
    </w:p>
    <w:p>
      <w:pPr>
        <w:numPr>
          <w:ilvl w:val="0"/>
          <w:numId w:val="0"/>
        </w:numPr>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6.一般公共服务支出（类）政府办公厅（室）及相关机构事务（款）行政运行（项）：指</w:t>
      </w:r>
      <w:r>
        <w:rPr>
          <w:rFonts w:hint="eastAsia" w:ascii="仿宋_GB2312" w:hAnsi="仿宋_GB2312" w:eastAsia="仿宋_GB2312" w:cs="仿宋_GB2312"/>
          <w:b w:val="0"/>
          <w:bCs/>
          <w:sz w:val="32"/>
          <w:szCs w:val="32"/>
          <w:lang w:eastAsia="zh-CN"/>
        </w:rPr>
        <w:t>行政单位（包括实行公务员管理的事业单位）的基本支出。</w:t>
      </w:r>
    </w:p>
    <w:p>
      <w:pPr>
        <w:numPr>
          <w:ilvl w:val="0"/>
          <w:numId w:val="0"/>
        </w:numPr>
        <w:ind w:firstLine="640" w:firstLineChars="200"/>
        <w:rPr>
          <w:rFonts w:hint="eastAsia" w:ascii="仿宋_GB2312" w:hAnsi="仿宋_GB2312" w:eastAsia="仿宋_GB2312" w:cs="仿宋_GB2312"/>
          <w:b w:val="0"/>
          <w:bCs/>
          <w:sz w:val="32"/>
          <w:szCs w:val="32"/>
          <w:lang w:val="en-US" w:eastAsia="zh-CN"/>
        </w:rPr>
      </w:pPr>
      <w:r>
        <w:rPr>
          <w:rFonts w:hint="eastAsia" w:hAnsi="仿宋_GB2312" w:cs="仿宋_GB2312"/>
          <w:b w:val="0"/>
          <w:bCs/>
          <w:sz w:val="32"/>
          <w:szCs w:val="32"/>
          <w:lang w:val="en-US" w:eastAsia="zh-CN"/>
        </w:rPr>
        <w:t>7.</w:t>
      </w:r>
      <w:r>
        <w:rPr>
          <w:rFonts w:hint="eastAsia" w:ascii="仿宋_GB2312" w:hAnsi="仿宋_GB2312" w:eastAsia="仿宋_GB2312" w:cs="仿宋_GB2312"/>
          <w:b w:val="0"/>
          <w:bCs/>
          <w:sz w:val="32"/>
          <w:szCs w:val="32"/>
          <w:lang w:val="en-US" w:eastAsia="zh-CN"/>
        </w:rPr>
        <w:t>一般公共服务支出（类）纪检监察事务（款）派驻派出机构（项）：指由纪检监察部门负担的派驻各部门和单位的纪检监察人员的专项业务支出。</w:t>
      </w:r>
    </w:p>
    <w:p>
      <w:pPr>
        <w:numPr>
          <w:ilvl w:val="0"/>
          <w:numId w:val="0"/>
        </w:numPr>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8.</w:t>
      </w:r>
      <w:r>
        <w:rPr>
          <w:rFonts w:hint="eastAsia" w:ascii="仿宋_GB2312" w:hAnsi="仿宋_GB2312" w:eastAsia="仿宋_GB2312" w:cs="仿宋_GB2312"/>
          <w:b w:val="0"/>
          <w:bCs/>
          <w:sz w:val="32"/>
          <w:szCs w:val="32"/>
          <w:lang w:val="en-US" w:eastAsia="zh-CN"/>
        </w:rPr>
        <w:t>一般公共服务支出（类）组织事务（款）其他组织事务支出（项）：</w:t>
      </w:r>
      <w:r>
        <w:rPr>
          <w:rFonts w:hint="eastAsia" w:ascii="仿宋_GB2312" w:hAnsi="仿宋_GB2312" w:eastAsia="仿宋_GB2312" w:cs="仿宋_GB2312"/>
          <w:b w:val="0"/>
          <w:bCs/>
          <w:sz w:val="32"/>
          <w:szCs w:val="32"/>
          <w:lang w:eastAsia="zh-CN"/>
        </w:rPr>
        <w:t>指其他用于中国共产党组织部门的事务支出</w:t>
      </w:r>
      <w:r>
        <w:rPr>
          <w:rFonts w:hint="eastAsia" w:ascii="仿宋_GB2312" w:hAnsi="仿宋_GB2312" w:eastAsia="仿宋_GB2312" w:cs="仿宋_GB2312"/>
          <w:b w:val="0"/>
          <w:bCs/>
          <w:sz w:val="32"/>
          <w:szCs w:val="32"/>
        </w:rPr>
        <w:t>。</w:t>
      </w:r>
    </w:p>
    <w:p>
      <w:pPr>
        <w:numPr>
          <w:ilvl w:val="0"/>
          <w:numId w:val="0"/>
        </w:numPr>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9.</w:t>
      </w:r>
      <w:r>
        <w:rPr>
          <w:rFonts w:hint="eastAsia" w:ascii="仿宋_GB2312" w:hAnsi="仿宋_GB2312" w:eastAsia="仿宋_GB2312" w:cs="仿宋_GB2312"/>
          <w:b w:val="0"/>
          <w:bCs/>
          <w:sz w:val="32"/>
          <w:szCs w:val="32"/>
          <w:lang w:val="en-US" w:eastAsia="zh-CN"/>
        </w:rPr>
        <w:t>一般公共服务支出（类）组织事务（款）其他一般公共服务支出（项）：</w:t>
      </w:r>
      <w:r>
        <w:rPr>
          <w:rFonts w:hint="eastAsia" w:ascii="仿宋_GB2312" w:hAnsi="仿宋_GB2312" w:eastAsia="仿宋_GB2312" w:cs="仿宋_GB2312"/>
          <w:b w:val="0"/>
          <w:bCs/>
          <w:sz w:val="32"/>
          <w:szCs w:val="32"/>
          <w:lang w:eastAsia="zh-CN"/>
        </w:rPr>
        <w:t>指其他一般公共服务支出</w:t>
      </w:r>
      <w:r>
        <w:rPr>
          <w:rFonts w:hint="eastAsia" w:ascii="仿宋_GB2312" w:hAnsi="仿宋_GB2312" w:eastAsia="仿宋_GB2312" w:cs="仿宋_GB2312"/>
          <w:b w:val="0"/>
          <w:bCs/>
          <w:sz w:val="32"/>
          <w:szCs w:val="32"/>
        </w:rPr>
        <w:t>。</w:t>
      </w:r>
    </w:p>
    <w:p>
      <w:pPr>
        <w:pStyle w:val="6"/>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10.</w:t>
      </w:r>
      <w:r>
        <w:rPr>
          <w:rFonts w:hint="eastAsia" w:ascii="仿宋_GB2312" w:hAnsi="仿宋_GB2312" w:eastAsia="仿宋_GB2312" w:cs="仿宋_GB2312"/>
          <w:b w:val="0"/>
          <w:bCs/>
          <w:sz w:val="32"/>
          <w:szCs w:val="32"/>
        </w:rPr>
        <w:t>社会保障和就业支出（类）人力资源和社会保障管理事务（款）其他人力资源和社会保障管理事务支出（项）:</w:t>
      </w:r>
      <w:r>
        <w:rPr>
          <w:rFonts w:hint="eastAsia" w:hAnsi="仿宋_GB2312" w:cs="仿宋_GB2312"/>
          <w:b w:val="0"/>
          <w:bCs/>
          <w:sz w:val="32"/>
          <w:szCs w:val="32"/>
          <w:lang w:eastAsia="zh-CN"/>
        </w:rPr>
        <w:t>其他用于人力资源和社会保障事务方面的支出</w:t>
      </w:r>
      <w:r>
        <w:rPr>
          <w:rFonts w:hint="eastAsia" w:ascii="仿宋_GB2312" w:hAnsi="仿宋_GB2312" w:eastAsia="仿宋_GB2312" w:cs="仿宋_GB2312"/>
          <w:b w:val="0"/>
          <w:bCs/>
          <w:sz w:val="32"/>
          <w:szCs w:val="32"/>
        </w:rPr>
        <w:t>。</w:t>
      </w:r>
    </w:p>
    <w:p>
      <w:pPr>
        <w:ind w:firstLine="640" w:firstLineChars="200"/>
        <w:rPr>
          <w:rFonts w:hint="default" w:ascii="仿宋_GB2312" w:hAnsi="仿宋_GB2312" w:eastAsia="仿宋_GB2312" w:cs="仿宋_GB2312"/>
          <w:b w:val="0"/>
          <w:bCs/>
          <w:sz w:val="32"/>
          <w:szCs w:val="32"/>
          <w:lang w:val="en-US" w:eastAsia="zh-CN"/>
        </w:rPr>
      </w:pPr>
      <w:r>
        <w:rPr>
          <w:rFonts w:hint="eastAsia" w:hAnsi="仿宋_GB2312" w:cs="仿宋_GB2312"/>
          <w:b w:val="0"/>
          <w:bCs/>
          <w:sz w:val="32"/>
          <w:szCs w:val="32"/>
          <w:lang w:val="en-US" w:eastAsia="zh-CN"/>
        </w:rPr>
        <w:t>11.</w:t>
      </w:r>
      <w:r>
        <w:rPr>
          <w:rFonts w:hint="eastAsia" w:ascii="仿宋_GB2312" w:hAnsi="仿宋_GB2312" w:eastAsia="仿宋_GB2312" w:cs="仿宋_GB2312"/>
          <w:b w:val="0"/>
          <w:bCs/>
          <w:sz w:val="32"/>
          <w:szCs w:val="32"/>
        </w:rPr>
        <w:t>社会保障和就业支出（类）行政事业单位养老支出（款）</w:t>
      </w:r>
      <w:r>
        <w:rPr>
          <w:rFonts w:hint="eastAsia" w:hAnsi="仿宋_GB2312" w:cs="仿宋_GB2312"/>
          <w:b w:val="0"/>
          <w:bCs/>
          <w:sz w:val="32"/>
          <w:szCs w:val="32"/>
          <w:lang w:eastAsia="zh-CN"/>
        </w:rPr>
        <w:t>行政</w:t>
      </w:r>
      <w:r>
        <w:rPr>
          <w:rFonts w:hint="eastAsia" w:ascii="仿宋_GB2312" w:hAnsi="仿宋_GB2312" w:eastAsia="仿宋_GB2312" w:cs="仿宋_GB2312"/>
          <w:b w:val="0"/>
          <w:bCs/>
          <w:sz w:val="32"/>
          <w:szCs w:val="32"/>
        </w:rPr>
        <w:t>单位离退休（项）:</w:t>
      </w:r>
      <w:r>
        <w:rPr>
          <w:rFonts w:hint="eastAsia" w:ascii="仿宋_GB2312" w:hAnsi="仿宋_GB2312" w:eastAsia="仿宋_GB2312" w:cs="仿宋_GB2312"/>
          <w:color w:val="000000"/>
          <w:sz w:val="32"/>
          <w:szCs w:val="32"/>
        </w:rPr>
        <w:t>指行政单位（包括实行公务员法管理的事业单位）开支的离退休经费。</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12.</w:t>
      </w:r>
      <w:r>
        <w:rPr>
          <w:rFonts w:hint="eastAsia" w:ascii="仿宋_GB2312" w:hAnsi="仿宋_GB2312" w:eastAsia="仿宋_GB2312" w:cs="仿宋_GB2312"/>
          <w:b w:val="0"/>
          <w:bCs/>
          <w:sz w:val="32"/>
          <w:szCs w:val="32"/>
        </w:rPr>
        <w:t>社会保障和就业支出（类）行政事业单位养老支出（款）</w:t>
      </w:r>
      <w:r>
        <w:rPr>
          <w:rFonts w:hint="eastAsia" w:ascii="仿宋_GB2312" w:hAnsi="仿宋_GB2312" w:eastAsia="仿宋_GB2312" w:cs="仿宋_GB2312"/>
          <w:b w:val="0"/>
          <w:bCs/>
          <w:sz w:val="32"/>
          <w:szCs w:val="32"/>
          <w:lang w:eastAsia="zh-CN"/>
        </w:rPr>
        <w:t>事业</w:t>
      </w:r>
      <w:r>
        <w:rPr>
          <w:rFonts w:hint="eastAsia" w:ascii="仿宋_GB2312" w:hAnsi="仿宋_GB2312" w:eastAsia="仿宋_GB2312" w:cs="仿宋_GB2312"/>
          <w:b w:val="0"/>
          <w:bCs/>
          <w:sz w:val="32"/>
          <w:szCs w:val="32"/>
        </w:rPr>
        <w:t>单位离退休（项）:</w:t>
      </w:r>
      <w:r>
        <w:rPr>
          <w:rFonts w:hint="eastAsia" w:ascii="仿宋_GB2312" w:hAnsi="仿宋_GB2312" w:eastAsia="仿宋_GB2312" w:cs="仿宋_GB2312"/>
          <w:color w:val="000000"/>
          <w:sz w:val="32"/>
          <w:szCs w:val="32"/>
        </w:rPr>
        <w:t>指事业单位开支的离退休经费。</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sz w:val="32"/>
          <w:szCs w:val="32"/>
          <w:lang w:val="en-US" w:eastAsia="zh-CN"/>
        </w:rPr>
        <w:t>13</w:t>
      </w:r>
      <w:r>
        <w:rPr>
          <w:rFonts w:hint="eastAsia" w:ascii="仿宋_GB2312" w:hAnsi="仿宋_GB2312" w:eastAsia="仿宋_GB2312" w:cs="仿宋_GB2312"/>
          <w:b w:val="0"/>
          <w:bCs/>
          <w:sz w:val="32"/>
          <w:szCs w:val="32"/>
        </w:rPr>
        <w:t>.社会保障和就业支出（类）行政事业单位养老支出（款）机关事业单位基本养老保险缴费支出（项）:</w:t>
      </w:r>
      <w:r>
        <w:rPr>
          <w:rFonts w:hint="eastAsia" w:ascii="仿宋_GB2312" w:hAnsi="仿宋_GB2312" w:eastAsia="仿宋_GB2312" w:cs="仿宋_GB2312"/>
          <w:color w:val="000000"/>
          <w:sz w:val="32"/>
          <w:szCs w:val="32"/>
        </w:rPr>
        <w:t>指</w:t>
      </w:r>
      <w:r>
        <w:rPr>
          <w:rFonts w:hint="eastAsia" w:ascii="仿宋_GB2312" w:hAnsi="仿宋_GB2312" w:eastAsia="仿宋_GB2312" w:cs="仿宋_GB2312"/>
          <w:color w:val="000000"/>
          <w:sz w:val="32"/>
          <w:szCs w:val="32"/>
          <w:lang w:val="en-US" w:eastAsia="zh-CN"/>
        </w:rPr>
        <w:t>机关事业单位实施养老保险制度由单位缴纳的基本养老保险费支出</w:t>
      </w:r>
      <w:r>
        <w:rPr>
          <w:rFonts w:hint="eastAsia" w:ascii="仿宋_GB2312" w:hAnsi="仿宋_GB2312" w:eastAsia="仿宋_GB2312" w:cs="仿宋_GB2312"/>
          <w:color w:val="000000"/>
          <w:sz w:val="32"/>
          <w:szCs w:val="32"/>
        </w:rPr>
        <w:t>。</w:t>
      </w:r>
    </w:p>
    <w:p>
      <w:pPr>
        <w:ind w:firstLine="640" w:firstLineChars="200"/>
        <w:rPr>
          <w:rFonts w:hint="eastAsia" w:ascii="仿宋_GB2312" w:hAnsi="仿宋_GB2312" w:eastAsia="仿宋_GB2312" w:cs="仿宋_GB2312"/>
          <w:b w:val="0"/>
          <w:bCs/>
          <w:sz w:val="32"/>
          <w:szCs w:val="32"/>
          <w:lang w:eastAsia="zh-CN"/>
        </w:rPr>
      </w:pPr>
      <w:r>
        <w:rPr>
          <w:rFonts w:hint="eastAsia" w:hAnsi="仿宋_GB2312" w:cs="仿宋_GB2312"/>
          <w:b w:val="0"/>
          <w:bCs/>
          <w:sz w:val="32"/>
          <w:szCs w:val="32"/>
          <w:lang w:val="en-US" w:eastAsia="zh-CN"/>
        </w:rPr>
        <w:t>14.</w:t>
      </w:r>
      <w:r>
        <w:rPr>
          <w:rFonts w:hint="eastAsia" w:ascii="仿宋_GB2312" w:hAnsi="仿宋_GB2312" w:eastAsia="仿宋_GB2312" w:cs="仿宋_GB2312"/>
          <w:b w:val="0"/>
          <w:bCs/>
          <w:sz w:val="32"/>
          <w:szCs w:val="32"/>
        </w:rPr>
        <w:t>社会保障和就业支出（类）行政事业单位养老支出（款）机关事业单位职业年金缴费支出（项）:</w:t>
      </w:r>
      <w:r>
        <w:rPr>
          <w:rFonts w:hint="eastAsia" w:ascii="仿宋_GB2312" w:hAnsi="仿宋_GB2312" w:eastAsia="仿宋_GB2312" w:cs="仿宋_GB2312"/>
          <w:b w:val="0"/>
          <w:bCs/>
          <w:sz w:val="32"/>
          <w:szCs w:val="32"/>
          <w:lang w:eastAsia="zh-CN"/>
        </w:rPr>
        <w:t>指机关事业单位实施养老保险制度由单位实际缴纳的职业年金支出（含职业年金补记支出）。</w:t>
      </w:r>
    </w:p>
    <w:p>
      <w:pPr>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15</w:t>
      </w:r>
      <w:r>
        <w:rPr>
          <w:rFonts w:hint="eastAsia" w:ascii="仿宋_GB2312" w:hAnsi="仿宋_GB2312" w:eastAsia="仿宋_GB2312" w:cs="仿宋_GB2312"/>
          <w:b w:val="0"/>
          <w:bCs/>
          <w:sz w:val="32"/>
          <w:szCs w:val="32"/>
        </w:rPr>
        <w:t>.社会保障和就业支出（类）</w:t>
      </w:r>
      <w:r>
        <w:rPr>
          <w:rFonts w:hint="eastAsia" w:ascii="仿宋_GB2312" w:hAnsi="仿宋_GB2312" w:eastAsia="仿宋_GB2312" w:cs="仿宋_GB2312"/>
          <w:b w:val="0"/>
          <w:bCs/>
          <w:sz w:val="32"/>
          <w:szCs w:val="32"/>
          <w:lang w:val="en-US" w:eastAsia="zh-CN"/>
        </w:rPr>
        <w:t>抚恤</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死亡抚恤</w:t>
      </w:r>
      <w:r>
        <w:rPr>
          <w:rFonts w:hint="eastAsia" w:ascii="仿宋_GB2312" w:hAnsi="仿宋_GB2312" w:eastAsia="仿宋_GB2312" w:cs="仿宋_GB2312"/>
          <w:b w:val="0"/>
          <w:bCs/>
          <w:sz w:val="32"/>
          <w:szCs w:val="32"/>
        </w:rPr>
        <w:t>（项）:</w:t>
      </w:r>
      <w:r>
        <w:rPr>
          <w:rFonts w:hint="eastAsia" w:ascii="仿宋_GB2312" w:hAnsi="仿宋_GB2312" w:eastAsia="仿宋_GB2312" w:cs="仿宋_GB2312"/>
          <w:b w:val="0"/>
          <w:bCs/>
          <w:sz w:val="32"/>
          <w:szCs w:val="32"/>
          <w:lang w:eastAsia="zh-CN"/>
        </w:rPr>
        <w:t>指按规定用于烈士和牺牲、病故人员家属的一次性和定期抚恤金、丧葬补助费以及烈士褒扬金。</w:t>
      </w:r>
    </w:p>
    <w:p>
      <w:pPr>
        <w:ind w:firstLine="640" w:firstLineChars="200"/>
        <w:rPr>
          <w:rFonts w:hint="eastAsia" w:ascii="仿宋_GB2312" w:hAnsi="仿宋_GB2312" w:eastAsia="仿宋_GB2312" w:cs="仿宋_GB2312"/>
          <w:b w:val="0"/>
          <w:bCs/>
          <w:sz w:val="32"/>
          <w:szCs w:val="32"/>
          <w:lang w:val="en-US" w:eastAsia="zh-CN"/>
        </w:rPr>
      </w:pPr>
      <w:r>
        <w:rPr>
          <w:rFonts w:hint="eastAsia" w:hAnsi="仿宋_GB2312" w:cs="仿宋_GB2312"/>
          <w:b w:val="0"/>
          <w:bCs/>
          <w:sz w:val="32"/>
          <w:szCs w:val="32"/>
          <w:lang w:val="en-US" w:eastAsia="zh-CN"/>
        </w:rPr>
        <w:t>16</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社会保障和就业支出（类）</w:t>
      </w:r>
      <w:r>
        <w:rPr>
          <w:rFonts w:hint="eastAsia" w:ascii="仿宋_GB2312" w:hAnsi="仿宋_GB2312" w:eastAsia="仿宋_GB2312" w:cs="仿宋_GB2312"/>
          <w:b w:val="0"/>
          <w:bCs/>
          <w:sz w:val="32"/>
          <w:szCs w:val="32"/>
          <w:lang w:val="en-US" w:eastAsia="zh-CN"/>
        </w:rPr>
        <w:t>社会福利（款）儿童福利（项）：</w:t>
      </w:r>
      <w:r>
        <w:rPr>
          <w:rFonts w:hint="eastAsia" w:ascii="仿宋_GB2312" w:hAnsi="仿宋_GB2312" w:eastAsia="仿宋_GB2312" w:cs="仿宋_GB2312"/>
          <w:color w:val="000000"/>
          <w:sz w:val="32"/>
          <w:szCs w:val="32"/>
        </w:rPr>
        <w:t>指对儿童提供福利服务方面的支出。</w:t>
      </w:r>
    </w:p>
    <w:p>
      <w:pPr>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17</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卫生健康支出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行政事业单位医疗</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行政单位医疗</w:t>
      </w:r>
      <w:r>
        <w:rPr>
          <w:rFonts w:hint="eastAsia" w:ascii="仿宋_GB2312" w:hAnsi="仿宋_GB2312" w:eastAsia="仿宋_GB2312" w:cs="仿宋_GB2312"/>
          <w:b w:val="0"/>
          <w:bCs/>
          <w:sz w:val="32"/>
          <w:szCs w:val="32"/>
        </w:rPr>
        <w:t>（项）:</w:t>
      </w:r>
      <w:r>
        <w:rPr>
          <w:rFonts w:hint="eastAsia" w:ascii="仿宋_GB2312" w:hAnsi="仿宋_GB2312" w:eastAsia="仿宋_GB2312" w:cs="仿宋_GB2312"/>
          <w:b w:val="0"/>
          <w:bCs/>
          <w:sz w:val="32"/>
          <w:szCs w:val="32"/>
          <w:lang w:eastAsia="zh-CN"/>
        </w:rPr>
        <w:t>指财政部门安排的行政单位（包括实行公务员管理的事业单位）基本医疗保险缴费经费、为参加医疗保险的行政单位的公费医疗经费，按国家规定享受离休人员、红军老战士待遇人员的医疗经费。</w:t>
      </w:r>
    </w:p>
    <w:p>
      <w:pPr>
        <w:ind w:firstLine="640" w:firstLineChars="200"/>
        <w:rPr>
          <w:rFonts w:hint="eastAsia" w:ascii="仿宋_GB2312" w:hAnsi="仿宋_GB2312" w:eastAsia="仿宋_GB2312" w:cs="仿宋_GB2312"/>
          <w:b w:val="0"/>
          <w:bCs/>
          <w:sz w:val="32"/>
          <w:szCs w:val="32"/>
          <w:lang w:eastAsia="zh-CN"/>
        </w:rPr>
      </w:pPr>
      <w:r>
        <w:rPr>
          <w:rFonts w:hint="eastAsia" w:hAnsi="仿宋_GB2312" w:cs="仿宋_GB2312"/>
          <w:b w:val="0"/>
          <w:bCs/>
          <w:sz w:val="32"/>
          <w:szCs w:val="32"/>
          <w:lang w:val="en-US" w:eastAsia="zh-CN"/>
        </w:rPr>
        <w:t>18.</w:t>
      </w:r>
      <w:r>
        <w:rPr>
          <w:rFonts w:hint="eastAsia" w:ascii="仿宋_GB2312" w:hAnsi="仿宋_GB2312" w:eastAsia="仿宋_GB2312" w:cs="仿宋_GB2312"/>
          <w:b w:val="0"/>
          <w:bCs/>
          <w:sz w:val="32"/>
          <w:szCs w:val="32"/>
          <w:lang w:val="en-US" w:eastAsia="zh-CN"/>
        </w:rPr>
        <w:t>卫生健康支出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行政事业单位医疗</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公务员医疗补助</w:t>
      </w:r>
      <w:r>
        <w:rPr>
          <w:rFonts w:hint="eastAsia" w:ascii="仿宋_GB2312" w:hAnsi="仿宋_GB2312" w:eastAsia="仿宋_GB2312" w:cs="仿宋_GB2312"/>
          <w:b w:val="0"/>
          <w:bCs/>
          <w:sz w:val="32"/>
          <w:szCs w:val="32"/>
        </w:rPr>
        <w:t>（项）:</w:t>
      </w:r>
      <w:r>
        <w:rPr>
          <w:rFonts w:hint="eastAsia" w:ascii="仿宋_GB2312" w:hAnsi="仿宋_GB2312" w:eastAsia="仿宋_GB2312" w:cs="仿宋_GB2312"/>
          <w:b w:val="0"/>
          <w:bCs/>
          <w:sz w:val="32"/>
          <w:szCs w:val="32"/>
          <w:lang w:eastAsia="zh-CN"/>
        </w:rPr>
        <w:t>指财政部门安排的公务员医疗补助经费。</w:t>
      </w:r>
    </w:p>
    <w:p>
      <w:pPr>
        <w:pStyle w:val="6"/>
        <w:ind w:firstLine="640"/>
        <w:rPr>
          <w:rFonts w:hint="eastAsia" w:hAnsi="仿宋_GB2312" w:cs="仿宋_GB2312"/>
          <w:b w:val="0"/>
          <w:bCs/>
          <w:sz w:val="32"/>
          <w:szCs w:val="32"/>
          <w:lang w:eastAsia="zh-CN"/>
        </w:rPr>
      </w:pPr>
      <w:r>
        <w:rPr>
          <w:rFonts w:hint="eastAsia" w:hAnsi="仿宋_GB2312" w:cs="仿宋_GB2312"/>
          <w:b w:val="0"/>
          <w:bCs/>
          <w:sz w:val="32"/>
          <w:szCs w:val="32"/>
          <w:lang w:val="en-US" w:eastAsia="zh-CN"/>
        </w:rPr>
        <w:t>19.</w:t>
      </w:r>
      <w:r>
        <w:rPr>
          <w:rFonts w:hint="eastAsia" w:ascii="仿宋_GB2312" w:hAnsi="仿宋_GB2312" w:eastAsia="仿宋_GB2312" w:cs="仿宋_GB2312"/>
          <w:b w:val="0"/>
          <w:bCs/>
          <w:sz w:val="32"/>
          <w:szCs w:val="32"/>
          <w:lang w:val="en-US" w:eastAsia="zh-CN"/>
        </w:rPr>
        <w:t>卫生健康支出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行政事业单位医疗</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其他行政事业单位医疗支出</w:t>
      </w:r>
      <w:r>
        <w:rPr>
          <w:rFonts w:hint="eastAsia" w:ascii="仿宋_GB2312" w:hAnsi="仿宋_GB2312" w:eastAsia="仿宋_GB2312" w:cs="仿宋_GB2312"/>
          <w:b w:val="0"/>
          <w:bCs/>
          <w:sz w:val="32"/>
          <w:szCs w:val="32"/>
        </w:rPr>
        <w:t>（项）:</w:t>
      </w:r>
      <w:r>
        <w:rPr>
          <w:rFonts w:hint="eastAsia" w:hAnsi="仿宋_GB2312" w:cs="仿宋_GB2312"/>
          <w:b w:val="0"/>
          <w:bCs/>
          <w:sz w:val="32"/>
          <w:szCs w:val="32"/>
          <w:lang w:eastAsia="zh-CN"/>
        </w:rPr>
        <w:t>指其他用于行政事业单位医疗方面的支出。</w:t>
      </w:r>
    </w:p>
    <w:p>
      <w:pPr>
        <w:pStyle w:val="6"/>
        <w:ind w:firstLine="640"/>
        <w:rPr>
          <w:rFonts w:hint="eastAsia" w:ascii="仿宋_GB2312" w:hAnsi="仿宋_GB2312" w:eastAsia="仿宋_GB2312" w:cs="仿宋_GB2312"/>
          <w:b w:val="0"/>
          <w:bCs/>
          <w:sz w:val="32"/>
          <w:szCs w:val="32"/>
          <w:lang w:eastAsia="zh-CN"/>
        </w:rPr>
      </w:pPr>
      <w:r>
        <w:rPr>
          <w:rFonts w:hint="eastAsia" w:hAnsi="仿宋_GB2312" w:cs="仿宋_GB2312"/>
          <w:b w:val="0"/>
          <w:bCs/>
          <w:sz w:val="32"/>
          <w:szCs w:val="32"/>
          <w:lang w:val="en-US" w:eastAsia="zh-CN"/>
        </w:rPr>
        <w:t>20.</w:t>
      </w:r>
      <w:r>
        <w:rPr>
          <w:rFonts w:hint="eastAsia" w:ascii="仿宋_GB2312" w:hAnsi="仿宋_GB2312" w:eastAsia="仿宋_GB2312" w:cs="仿宋_GB2312"/>
          <w:b w:val="0"/>
          <w:bCs/>
          <w:sz w:val="32"/>
          <w:szCs w:val="32"/>
          <w:lang w:val="en-US" w:eastAsia="zh-CN"/>
        </w:rPr>
        <w:t>卫生健康支出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其他卫生健康支出</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其他卫生健康支出</w:t>
      </w:r>
      <w:r>
        <w:rPr>
          <w:rFonts w:hint="eastAsia" w:ascii="仿宋_GB2312" w:hAnsi="仿宋_GB2312" w:eastAsia="仿宋_GB2312" w:cs="仿宋_GB2312"/>
          <w:b w:val="0"/>
          <w:bCs/>
          <w:sz w:val="32"/>
          <w:szCs w:val="32"/>
        </w:rPr>
        <w:t>（项）:</w:t>
      </w:r>
      <w:r>
        <w:rPr>
          <w:rFonts w:hint="eastAsia" w:hAnsi="仿宋_GB2312" w:cs="仿宋_GB2312"/>
          <w:b w:val="0"/>
          <w:bCs/>
          <w:sz w:val="32"/>
          <w:szCs w:val="32"/>
          <w:lang w:eastAsia="zh-CN"/>
        </w:rPr>
        <w:t>指其他用于卫生健康方面的支出。</w:t>
      </w:r>
    </w:p>
    <w:p>
      <w:pPr>
        <w:pStyle w:val="6"/>
        <w:ind w:firstLine="640"/>
        <w:rPr>
          <w:rFonts w:hint="eastAsia" w:hAnsi="仿宋_GB2312" w:cs="仿宋_GB2312"/>
          <w:b w:val="0"/>
          <w:bCs/>
          <w:sz w:val="32"/>
          <w:szCs w:val="32"/>
          <w:lang w:eastAsia="zh-CN"/>
        </w:rPr>
      </w:pPr>
      <w:r>
        <w:rPr>
          <w:rFonts w:hint="eastAsia" w:hAnsi="仿宋_GB2312" w:cs="仿宋_GB2312"/>
          <w:b w:val="0"/>
          <w:bCs/>
          <w:sz w:val="32"/>
          <w:szCs w:val="32"/>
          <w:lang w:val="en-US" w:eastAsia="zh-CN"/>
        </w:rPr>
        <w:t>21.</w:t>
      </w:r>
      <w:r>
        <w:rPr>
          <w:rFonts w:hint="eastAsia" w:ascii="仿宋_GB2312" w:hAnsi="仿宋_GB2312" w:eastAsia="仿宋_GB2312" w:cs="仿宋_GB2312"/>
          <w:b w:val="0"/>
          <w:bCs/>
          <w:sz w:val="32"/>
          <w:szCs w:val="32"/>
          <w:lang w:val="en-US" w:eastAsia="zh-CN"/>
        </w:rPr>
        <w:t>农林水支出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农业农村</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农村社会事业</w:t>
      </w:r>
      <w:r>
        <w:rPr>
          <w:rFonts w:hint="eastAsia" w:ascii="仿宋_GB2312" w:hAnsi="仿宋_GB2312" w:eastAsia="仿宋_GB2312" w:cs="仿宋_GB2312"/>
          <w:b w:val="0"/>
          <w:bCs/>
          <w:sz w:val="32"/>
          <w:szCs w:val="32"/>
        </w:rPr>
        <w:t>（项）:</w:t>
      </w:r>
      <w:r>
        <w:rPr>
          <w:rFonts w:hint="eastAsia" w:hAnsi="仿宋_GB2312" w:cs="仿宋_GB2312"/>
          <w:b w:val="0"/>
          <w:bCs/>
          <w:sz w:val="32"/>
          <w:szCs w:val="32"/>
          <w:lang w:eastAsia="zh-CN"/>
        </w:rPr>
        <w:t>指用于农村社会事业发展的支出。</w:t>
      </w:r>
    </w:p>
    <w:p>
      <w:pPr>
        <w:pStyle w:val="6"/>
        <w:ind w:firstLine="640"/>
        <w:rPr>
          <w:rFonts w:hint="eastAsia" w:hAnsi="仿宋_GB2312" w:cs="仿宋_GB2312"/>
          <w:b w:val="0"/>
          <w:bCs/>
          <w:sz w:val="32"/>
          <w:szCs w:val="32"/>
          <w:lang w:eastAsia="zh-CN"/>
        </w:rPr>
      </w:pPr>
      <w:r>
        <w:rPr>
          <w:rFonts w:hint="eastAsia" w:hAnsi="仿宋_GB2312" w:cs="仿宋_GB2312"/>
          <w:b w:val="0"/>
          <w:bCs/>
          <w:sz w:val="32"/>
          <w:szCs w:val="32"/>
          <w:lang w:val="en-US" w:eastAsia="zh-CN"/>
        </w:rPr>
        <w:t>22.</w:t>
      </w:r>
      <w:r>
        <w:rPr>
          <w:rFonts w:hint="eastAsia" w:ascii="仿宋_GB2312" w:hAnsi="仿宋_GB2312" w:eastAsia="仿宋_GB2312" w:cs="仿宋_GB2312"/>
          <w:b w:val="0"/>
          <w:bCs/>
          <w:sz w:val="32"/>
          <w:szCs w:val="32"/>
          <w:lang w:val="en-US" w:eastAsia="zh-CN"/>
        </w:rPr>
        <w:t>农林水支出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农业农村</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农村道路建设</w:t>
      </w:r>
      <w:r>
        <w:rPr>
          <w:rFonts w:hint="eastAsia" w:ascii="仿宋_GB2312" w:hAnsi="仿宋_GB2312" w:eastAsia="仿宋_GB2312" w:cs="仿宋_GB2312"/>
          <w:b w:val="0"/>
          <w:bCs/>
          <w:sz w:val="32"/>
          <w:szCs w:val="32"/>
        </w:rPr>
        <w:t>（项）:</w:t>
      </w:r>
      <w:r>
        <w:rPr>
          <w:rFonts w:hint="eastAsia" w:hAnsi="仿宋_GB2312" w:cs="仿宋_GB2312"/>
          <w:b w:val="0"/>
          <w:bCs/>
          <w:sz w:val="32"/>
          <w:szCs w:val="32"/>
          <w:lang w:eastAsia="zh-CN"/>
        </w:rPr>
        <w:t>指用于乡村内街巷和农田间机耕道建设方面的支出。</w:t>
      </w:r>
    </w:p>
    <w:p>
      <w:pPr>
        <w:pStyle w:val="6"/>
        <w:ind w:firstLine="640"/>
        <w:rPr>
          <w:rFonts w:hint="eastAsia" w:hAnsi="仿宋_GB2312" w:cs="仿宋_GB2312"/>
          <w:b w:val="0"/>
          <w:bCs/>
          <w:sz w:val="32"/>
          <w:szCs w:val="32"/>
          <w:lang w:eastAsia="zh-CN"/>
        </w:rPr>
      </w:pPr>
      <w:r>
        <w:rPr>
          <w:rFonts w:hint="eastAsia" w:hAnsi="仿宋_GB2312" w:cs="仿宋_GB2312"/>
          <w:b w:val="0"/>
          <w:bCs/>
          <w:sz w:val="32"/>
          <w:szCs w:val="32"/>
          <w:lang w:val="en-US" w:eastAsia="zh-CN"/>
        </w:rPr>
        <w:t>23.</w:t>
      </w:r>
      <w:r>
        <w:rPr>
          <w:rFonts w:hint="eastAsia" w:ascii="仿宋_GB2312" w:hAnsi="仿宋_GB2312" w:eastAsia="仿宋_GB2312" w:cs="仿宋_GB2312"/>
          <w:b w:val="0"/>
          <w:bCs/>
          <w:sz w:val="32"/>
          <w:szCs w:val="32"/>
          <w:lang w:val="en-US" w:eastAsia="zh-CN"/>
        </w:rPr>
        <w:t>农林水支出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农业农村</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其他农业农村支出</w:t>
      </w:r>
      <w:r>
        <w:rPr>
          <w:rFonts w:hint="eastAsia" w:ascii="仿宋_GB2312" w:hAnsi="仿宋_GB2312" w:eastAsia="仿宋_GB2312" w:cs="仿宋_GB2312"/>
          <w:b w:val="0"/>
          <w:bCs/>
          <w:sz w:val="32"/>
          <w:szCs w:val="32"/>
        </w:rPr>
        <w:t>（项）:</w:t>
      </w:r>
      <w:r>
        <w:rPr>
          <w:rFonts w:hint="eastAsia" w:hAnsi="仿宋_GB2312" w:cs="仿宋_GB2312"/>
          <w:b w:val="0"/>
          <w:bCs/>
          <w:sz w:val="32"/>
          <w:szCs w:val="32"/>
          <w:lang w:eastAsia="zh-CN"/>
        </w:rPr>
        <w:t>指其他用于农业农村方面的支出。</w:t>
      </w:r>
    </w:p>
    <w:p>
      <w:pPr>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24.</w:t>
      </w:r>
      <w:r>
        <w:rPr>
          <w:rFonts w:hint="eastAsia" w:ascii="仿宋_GB2312" w:hAnsi="仿宋_GB2312" w:eastAsia="仿宋_GB2312" w:cs="仿宋_GB2312"/>
          <w:b w:val="0"/>
          <w:bCs/>
          <w:sz w:val="32"/>
          <w:szCs w:val="32"/>
        </w:rPr>
        <w:t>交通运输支出（类）公路水路运输（款）行政运行（项）:</w:t>
      </w:r>
      <w:r>
        <w:rPr>
          <w:rFonts w:hint="eastAsia" w:ascii="仿宋_GB2312" w:hAnsi="仿宋_GB2312" w:eastAsia="仿宋_GB2312" w:cs="仿宋_GB2312"/>
          <w:color w:val="000000"/>
          <w:sz w:val="32"/>
          <w:szCs w:val="32"/>
        </w:rPr>
        <w:t>指交通运输方面的行政单位（包括实行公务员法管理的事业单位）的基本支出。</w:t>
      </w:r>
    </w:p>
    <w:p>
      <w:pPr>
        <w:pStyle w:val="6"/>
        <w:ind w:firstLine="640"/>
        <w:rPr>
          <w:rFonts w:hint="default" w:ascii="仿宋_GB2312" w:hAnsi="仿宋_GB2312" w:eastAsia="仿宋_GB2312" w:cs="仿宋_GB2312"/>
          <w:b w:val="0"/>
          <w:bCs/>
          <w:sz w:val="32"/>
          <w:szCs w:val="32"/>
          <w:lang w:val="en-US" w:eastAsia="zh-CN"/>
        </w:rPr>
      </w:pPr>
      <w:r>
        <w:rPr>
          <w:rFonts w:hint="eastAsia" w:hAnsi="仿宋_GB2312" w:cs="仿宋_GB2312"/>
          <w:b w:val="0"/>
          <w:bCs/>
          <w:sz w:val="32"/>
          <w:szCs w:val="32"/>
          <w:lang w:val="en-US" w:eastAsia="zh-CN"/>
        </w:rPr>
        <w:t>25.</w:t>
      </w:r>
      <w:r>
        <w:rPr>
          <w:rFonts w:hint="eastAsia" w:ascii="仿宋_GB2312" w:hAnsi="仿宋_GB2312" w:eastAsia="仿宋_GB2312" w:cs="仿宋_GB2312"/>
          <w:b w:val="0"/>
          <w:bCs/>
          <w:sz w:val="32"/>
          <w:szCs w:val="32"/>
        </w:rPr>
        <w:t>交通运输支出（类）公路水路运输（款）公路建设（项）:</w:t>
      </w:r>
      <w:r>
        <w:rPr>
          <w:rFonts w:hint="eastAsia" w:hAnsi="仿宋_GB2312" w:cs="仿宋_GB2312"/>
          <w:b w:val="0"/>
          <w:bCs/>
          <w:sz w:val="32"/>
          <w:szCs w:val="32"/>
          <w:lang w:eastAsia="zh-CN"/>
        </w:rPr>
        <w:t>指用于公路新建和改扩建支出，特大型桥梁建设、公路客货运场（站）以及公路相关设备设施建设支出。</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sz w:val="32"/>
          <w:szCs w:val="32"/>
          <w:lang w:val="en-US" w:eastAsia="zh-CN"/>
        </w:rPr>
        <w:t>26</w:t>
      </w:r>
      <w:r>
        <w:rPr>
          <w:rFonts w:hint="eastAsia" w:ascii="仿宋_GB2312" w:hAnsi="仿宋_GB2312" w:eastAsia="仿宋_GB2312" w:cs="仿宋_GB2312"/>
          <w:b w:val="0"/>
          <w:bCs/>
          <w:sz w:val="32"/>
          <w:szCs w:val="32"/>
        </w:rPr>
        <w:t>.交通运输支出（类）公路水路运输（款）公路养护（项）:</w:t>
      </w:r>
      <w:r>
        <w:rPr>
          <w:rFonts w:hint="eastAsia" w:ascii="仿宋_GB2312" w:hAnsi="仿宋_GB2312" w:eastAsia="仿宋_GB2312" w:cs="仿宋_GB2312"/>
          <w:color w:val="000000"/>
          <w:sz w:val="32"/>
          <w:szCs w:val="32"/>
        </w:rPr>
        <w:t>指公路养护支出。</w:t>
      </w:r>
    </w:p>
    <w:p>
      <w:pPr>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27.</w:t>
      </w:r>
      <w:r>
        <w:rPr>
          <w:rFonts w:hint="eastAsia" w:ascii="仿宋_GB2312" w:hAnsi="仿宋_GB2312" w:eastAsia="仿宋_GB2312" w:cs="仿宋_GB2312"/>
          <w:b w:val="0"/>
          <w:bCs/>
          <w:sz w:val="32"/>
          <w:szCs w:val="32"/>
        </w:rPr>
        <w:t>交通运输支出（类）公路水路运输（款）公路运输管理（项）:</w:t>
      </w:r>
      <w:r>
        <w:rPr>
          <w:rFonts w:hint="eastAsia" w:ascii="仿宋_GB2312" w:hAnsi="仿宋_GB2312" w:eastAsia="仿宋_GB2312" w:cs="仿宋_GB2312"/>
          <w:b w:val="0"/>
          <w:bCs/>
          <w:sz w:val="32"/>
          <w:szCs w:val="32"/>
          <w:lang w:eastAsia="zh-CN"/>
        </w:rPr>
        <w:t>指公路运输管理支出和公路路政管理支出。</w:t>
      </w:r>
    </w:p>
    <w:p>
      <w:pPr>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28.</w:t>
      </w:r>
      <w:r>
        <w:rPr>
          <w:rFonts w:hint="eastAsia" w:ascii="仿宋_GB2312" w:hAnsi="仿宋_GB2312" w:eastAsia="仿宋_GB2312" w:cs="仿宋_GB2312"/>
          <w:b w:val="0"/>
          <w:bCs/>
          <w:sz w:val="32"/>
          <w:szCs w:val="32"/>
        </w:rPr>
        <w:t>交通运输支出（类）公路水路运输（款）航道维护（项）:</w:t>
      </w:r>
      <w:r>
        <w:rPr>
          <w:rFonts w:hint="eastAsia" w:ascii="仿宋_GB2312" w:hAnsi="仿宋_GB2312" w:eastAsia="仿宋_GB2312" w:cs="仿宋_GB2312"/>
          <w:b w:val="0"/>
          <w:bCs/>
          <w:sz w:val="32"/>
          <w:szCs w:val="32"/>
          <w:lang w:eastAsia="zh-CN"/>
        </w:rPr>
        <w:t>指内河航道整治、维护方面的支出。</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sz w:val="32"/>
          <w:szCs w:val="32"/>
          <w:lang w:val="en-US" w:eastAsia="zh-CN"/>
        </w:rPr>
        <w:t>29</w:t>
      </w:r>
      <w:r>
        <w:rPr>
          <w:rFonts w:hint="eastAsia" w:ascii="仿宋_GB2312" w:hAnsi="仿宋_GB2312" w:eastAsia="仿宋_GB2312" w:cs="仿宋_GB2312"/>
          <w:b w:val="0"/>
          <w:bCs/>
          <w:sz w:val="32"/>
          <w:szCs w:val="32"/>
        </w:rPr>
        <w:t>.交通运输支出（类）公路水路运输（款）其他公路水路运输支出（项）:</w:t>
      </w:r>
      <w:r>
        <w:rPr>
          <w:rFonts w:hint="eastAsia" w:ascii="仿宋_GB2312" w:hAnsi="仿宋_GB2312" w:eastAsia="仿宋_GB2312" w:cs="仿宋_GB2312"/>
          <w:color w:val="000000"/>
          <w:sz w:val="32"/>
          <w:szCs w:val="32"/>
        </w:rPr>
        <w:t>指其他用于公路水路运输方面的支出。</w:t>
      </w:r>
    </w:p>
    <w:p>
      <w:pPr>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30</w:t>
      </w:r>
      <w:r>
        <w:rPr>
          <w:rFonts w:hint="eastAsia" w:ascii="仿宋_GB2312" w:hAnsi="仿宋_GB2312" w:eastAsia="仿宋_GB2312" w:cs="仿宋_GB2312"/>
          <w:b w:val="0"/>
          <w:bCs/>
          <w:sz w:val="32"/>
          <w:szCs w:val="32"/>
        </w:rPr>
        <w:t>.交通运输支出（类）</w:t>
      </w:r>
      <w:r>
        <w:rPr>
          <w:rFonts w:hint="eastAsia" w:ascii="仿宋_GB2312" w:hAnsi="仿宋_GB2312" w:eastAsia="仿宋_GB2312" w:cs="仿宋_GB2312"/>
          <w:b w:val="0"/>
          <w:bCs/>
          <w:sz w:val="32"/>
          <w:szCs w:val="32"/>
          <w:lang w:eastAsia="zh-CN"/>
        </w:rPr>
        <w:t>民用航空运输</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eastAsia="zh-CN"/>
        </w:rPr>
        <w:t>其他民用航空运输支出</w:t>
      </w:r>
      <w:r>
        <w:rPr>
          <w:rFonts w:hint="eastAsia" w:ascii="仿宋_GB2312" w:hAnsi="仿宋_GB2312" w:eastAsia="仿宋_GB2312" w:cs="仿宋_GB2312"/>
          <w:b w:val="0"/>
          <w:bCs/>
          <w:sz w:val="32"/>
          <w:szCs w:val="32"/>
        </w:rPr>
        <w:t>（项）:</w:t>
      </w:r>
      <w:r>
        <w:rPr>
          <w:rFonts w:hint="eastAsia" w:ascii="仿宋_GB2312" w:hAnsi="仿宋_GB2312" w:eastAsia="仿宋_GB2312" w:cs="仿宋_GB2312"/>
          <w:b w:val="0"/>
          <w:bCs/>
          <w:sz w:val="32"/>
          <w:szCs w:val="32"/>
          <w:lang w:eastAsia="zh-CN"/>
        </w:rPr>
        <w:t>指其他用于民用航空方面的支出。</w:t>
      </w:r>
    </w:p>
    <w:p>
      <w:pPr>
        <w:ind w:firstLine="640" w:firstLineChars="200"/>
        <w:rPr>
          <w:rFonts w:hint="eastAsia" w:ascii="仿宋_GB2312" w:hAnsi="仿宋_GB2312" w:eastAsia="仿宋_GB2312" w:cs="仿宋_GB2312"/>
          <w:b w:val="0"/>
          <w:bCs/>
          <w:sz w:val="32"/>
          <w:szCs w:val="32"/>
          <w:lang w:eastAsia="zh-CN"/>
        </w:rPr>
      </w:pPr>
      <w:r>
        <w:rPr>
          <w:rFonts w:hint="eastAsia" w:hAnsi="仿宋_GB2312" w:cs="仿宋_GB2312"/>
          <w:b w:val="0"/>
          <w:bCs/>
          <w:sz w:val="32"/>
          <w:szCs w:val="32"/>
          <w:lang w:val="en-US" w:eastAsia="zh-CN"/>
        </w:rPr>
        <w:t>31.</w:t>
      </w:r>
      <w:r>
        <w:rPr>
          <w:rFonts w:hint="eastAsia" w:ascii="仿宋_GB2312" w:hAnsi="仿宋_GB2312" w:eastAsia="仿宋_GB2312" w:cs="仿宋_GB2312"/>
          <w:b w:val="0"/>
          <w:bCs/>
          <w:sz w:val="32"/>
          <w:szCs w:val="32"/>
        </w:rPr>
        <w:t>交通运输支出（类）</w:t>
      </w:r>
      <w:r>
        <w:rPr>
          <w:rFonts w:hint="eastAsia" w:ascii="仿宋_GB2312" w:hAnsi="仿宋_GB2312" w:eastAsia="仿宋_GB2312" w:cs="仿宋_GB2312"/>
          <w:b w:val="0"/>
          <w:bCs/>
          <w:sz w:val="32"/>
          <w:szCs w:val="32"/>
          <w:lang w:eastAsia="zh-CN"/>
        </w:rPr>
        <w:t>其他交通运输支出</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eastAsia="zh-CN"/>
        </w:rPr>
        <w:t>公共交通运营补助</w:t>
      </w:r>
      <w:r>
        <w:rPr>
          <w:rFonts w:hint="eastAsia" w:ascii="仿宋_GB2312" w:hAnsi="仿宋_GB2312" w:eastAsia="仿宋_GB2312" w:cs="仿宋_GB2312"/>
          <w:b w:val="0"/>
          <w:bCs/>
          <w:sz w:val="32"/>
          <w:szCs w:val="32"/>
        </w:rPr>
        <w:t>（项）:</w:t>
      </w:r>
      <w:r>
        <w:rPr>
          <w:rFonts w:hint="eastAsia" w:ascii="仿宋_GB2312" w:hAnsi="仿宋_GB2312" w:eastAsia="仿宋_GB2312" w:cs="仿宋_GB2312"/>
          <w:b w:val="0"/>
          <w:bCs/>
          <w:sz w:val="32"/>
          <w:szCs w:val="32"/>
          <w:lang w:eastAsia="zh-CN"/>
        </w:rPr>
        <w:t>指对公共交通运输企业的补助支出。</w:t>
      </w:r>
    </w:p>
    <w:p>
      <w:pPr>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32.</w:t>
      </w:r>
      <w:r>
        <w:rPr>
          <w:rFonts w:hint="eastAsia" w:ascii="仿宋_GB2312" w:hAnsi="仿宋_GB2312" w:eastAsia="仿宋_GB2312" w:cs="仿宋_GB2312"/>
          <w:b w:val="0"/>
          <w:bCs/>
          <w:sz w:val="32"/>
          <w:szCs w:val="32"/>
        </w:rPr>
        <w:t>交通运输支出（类）</w:t>
      </w:r>
      <w:r>
        <w:rPr>
          <w:rFonts w:hint="eastAsia" w:ascii="仿宋_GB2312" w:hAnsi="仿宋_GB2312" w:eastAsia="仿宋_GB2312" w:cs="仿宋_GB2312"/>
          <w:b w:val="0"/>
          <w:bCs/>
          <w:sz w:val="32"/>
          <w:szCs w:val="32"/>
          <w:lang w:eastAsia="zh-CN"/>
        </w:rPr>
        <w:t>其他交通运输支出</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eastAsia="zh-CN"/>
        </w:rPr>
        <w:t>其他交通运输支出</w:t>
      </w:r>
      <w:r>
        <w:rPr>
          <w:rFonts w:hint="eastAsia" w:ascii="仿宋_GB2312" w:hAnsi="仿宋_GB2312" w:eastAsia="仿宋_GB2312" w:cs="仿宋_GB2312"/>
          <w:b w:val="0"/>
          <w:bCs/>
          <w:sz w:val="32"/>
          <w:szCs w:val="32"/>
        </w:rPr>
        <w:t>（项）:</w:t>
      </w:r>
      <w:r>
        <w:rPr>
          <w:rFonts w:hint="eastAsia" w:ascii="仿宋_GB2312" w:hAnsi="仿宋_GB2312" w:eastAsia="仿宋_GB2312" w:cs="仿宋_GB2312"/>
          <w:b w:val="0"/>
          <w:bCs/>
          <w:sz w:val="32"/>
          <w:szCs w:val="32"/>
          <w:lang w:eastAsia="zh-CN"/>
        </w:rPr>
        <w:t>指其他交通运输支出中除对公共交通运营补助以外的其他支出。</w:t>
      </w:r>
    </w:p>
    <w:p>
      <w:pPr>
        <w:ind w:firstLine="640" w:firstLineChars="200"/>
        <w:rPr>
          <w:rFonts w:hint="eastAsia" w:ascii="仿宋_GB2312" w:hAnsi="仿宋_GB2312" w:eastAsia="仿宋_GB2312" w:cs="仿宋_GB2312"/>
          <w:b w:val="0"/>
          <w:bCs/>
          <w:sz w:val="32"/>
          <w:szCs w:val="32"/>
          <w:lang w:eastAsia="zh-CN"/>
        </w:rPr>
      </w:pPr>
      <w:r>
        <w:rPr>
          <w:rFonts w:hint="eastAsia" w:hAnsi="仿宋_GB2312" w:cs="仿宋_GB2312"/>
          <w:b w:val="0"/>
          <w:bCs/>
          <w:sz w:val="32"/>
          <w:szCs w:val="32"/>
          <w:lang w:val="en-US" w:eastAsia="zh-CN"/>
        </w:rPr>
        <w:t>33.</w:t>
      </w:r>
      <w:r>
        <w:rPr>
          <w:rFonts w:hint="eastAsia" w:ascii="仿宋_GB2312" w:hAnsi="仿宋_GB2312" w:eastAsia="仿宋_GB2312" w:cs="仿宋_GB2312"/>
          <w:b w:val="0"/>
          <w:bCs/>
          <w:sz w:val="32"/>
          <w:szCs w:val="32"/>
        </w:rPr>
        <w:t>商业服务业等支出（类）</w:t>
      </w:r>
      <w:r>
        <w:rPr>
          <w:rFonts w:hint="eastAsia" w:ascii="仿宋_GB2312" w:hAnsi="仿宋_GB2312" w:eastAsia="仿宋_GB2312" w:cs="仿宋_GB2312"/>
          <w:b w:val="0"/>
          <w:bCs/>
          <w:sz w:val="32"/>
          <w:szCs w:val="32"/>
          <w:lang w:eastAsia="zh-CN"/>
        </w:rPr>
        <w:t>其他商业服务业等支出</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eastAsia="zh-CN"/>
        </w:rPr>
        <w:t>其他商业服务业等支出</w:t>
      </w:r>
      <w:r>
        <w:rPr>
          <w:rFonts w:hint="eastAsia" w:ascii="仿宋_GB2312" w:hAnsi="仿宋_GB2312" w:eastAsia="仿宋_GB2312" w:cs="仿宋_GB2312"/>
          <w:b w:val="0"/>
          <w:bCs/>
          <w:sz w:val="32"/>
          <w:szCs w:val="32"/>
        </w:rPr>
        <w:t>（项）:</w:t>
      </w:r>
      <w:r>
        <w:rPr>
          <w:rFonts w:hint="eastAsia" w:ascii="仿宋_GB2312" w:hAnsi="仿宋_GB2312" w:eastAsia="仿宋_GB2312" w:cs="仿宋_GB2312"/>
          <w:b w:val="0"/>
          <w:bCs/>
          <w:sz w:val="32"/>
          <w:szCs w:val="32"/>
          <w:lang w:eastAsia="zh-CN"/>
        </w:rPr>
        <w:t>指其他</w:t>
      </w:r>
      <w:r>
        <w:rPr>
          <w:rFonts w:hint="eastAsia" w:ascii="仿宋_GB2312" w:hAnsi="仿宋_GB2312" w:eastAsia="仿宋_GB2312" w:cs="仿宋_GB2312"/>
          <w:b w:val="0"/>
          <w:bCs/>
          <w:sz w:val="32"/>
          <w:szCs w:val="32"/>
        </w:rPr>
        <w:t>商业服务业等支出</w:t>
      </w:r>
      <w:r>
        <w:rPr>
          <w:rFonts w:hint="eastAsia" w:ascii="仿宋_GB2312" w:hAnsi="仿宋_GB2312" w:eastAsia="仿宋_GB2312" w:cs="仿宋_GB2312"/>
          <w:b w:val="0"/>
          <w:bCs/>
          <w:sz w:val="32"/>
          <w:szCs w:val="32"/>
          <w:lang w:eastAsia="zh-CN"/>
        </w:rPr>
        <w:t>中的其他支出。</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34</w:t>
      </w:r>
      <w:r>
        <w:rPr>
          <w:rFonts w:hint="eastAsia" w:ascii="仿宋_GB2312" w:hAnsi="仿宋_GB2312" w:eastAsia="仿宋_GB2312" w:cs="仿宋_GB2312"/>
          <w:b w:val="0"/>
          <w:bCs/>
          <w:sz w:val="32"/>
          <w:szCs w:val="32"/>
        </w:rPr>
        <w:t>.住房保障支出（类）住房改革支出（款）住房公积金（项）:</w:t>
      </w:r>
      <w:r>
        <w:rPr>
          <w:rFonts w:hint="eastAsia" w:ascii="仿宋_GB2312" w:hAnsi="仿宋_GB2312" w:eastAsia="仿宋_GB2312" w:cs="仿宋_GB2312"/>
          <w:color w:val="000000"/>
          <w:sz w:val="32"/>
          <w:szCs w:val="32"/>
        </w:rPr>
        <w:t>指行政事业单位按人力资源和社会保障部、财政部规定的基本工资和津贴补贴以及规定比例为职工缴纳的住房公积金。</w:t>
      </w:r>
    </w:p>
    <w:p>
      <w:pPr>
        <w:pStyle w:val="6"/>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sz w:val="32"/>
          <w:szCs w:val="32"/>
          <w:lang w:val="en-US" w:eastAsia="zh-CN"/>
        </w:rPr>
        <w:t xml:space="preserve">   </w:t>
      </w:r>
      <w:r>
        <w:rPr>
          <w:rFonts w:hint="eastAsia" w:hAnsi="仿宋_GB2312" w:cs="仿宋_GB2312"/>
          <w:b w:val="0"/>
          <w:bCs/>
          <w:sz w:val="32"/>
          <w:szCs w:val="32"/>
          <w:lang w:val="en-US" w:eastAsia="zh-CN"/>
        </w:rPr>
        <w:t xml:space="preserve"> 35</w:t>
      </w:r>
      <w:r>
        <w:rPr>
          <w:rFonts w:hint="eastAsia" w:ascii="仿宋_GB2312" w:hAnsi="仿宋_GB2312" w:eastAsia="仿宋_GB2312" w:cs="仿宋_GB2312"/>
          <w:b w:val="0"/>
          <w:bCs/>
          <w:sz w:val="32"/>
          <w:szCs w:val="32"/>
          <w:lang w:val="en-US" w:eastAsia="zh-CN"/>
        </w:rPr>
        <w:t>.灾害防治及应急管理支出（类）应急管理事务（款）行政运行（项）：</w:t>
      </w:r>
      <w:r>
        <w:rPr>
          <w:rFonts w:hint="eastAsia" w:hAnsi="仿宋_GB2312" w:cs="仿宋_GB2312"/>
          <w:b w:val="0"/>
          <w:bCs/>
          <w:sz w:val="32"/>
          <w:szCs w:val="32"/>
          <w:lang w:val="en-US" w:eastAsia="zh-CN"/>
        </w:rPr>
        <w:t>指应急管理行政单位（包括实行公务员管理的事业单位）的基本支出。</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36</w:t>
      </w:r>
      <w:r>
        <w:rPr>
          <w:rFonts w:hint="eastAsia" w:ascii="仿宋_GB2312" w:hAnsi="仿宋_GB2312" w:eastAsia="仿宋_GB2312" w:cs="仿宋_GB2312"/>
          <w:color w:val="000000"/>
          <w:sz w:val="32"/>
          <w:szCs w:val="32"/>
        </w:rPr>
        <w:t>.项目支出：指在基本支出之外为完成特定行政任务和事业发展目标所发生的支出。</w:t>
      </w:r>
    </w:p>
    <w:p>
      <w:pPr>
        <w:pStyle w:val="28"/>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
        <w:jc w:val="center"/>
        <w:rPr>
          <w:rFonts w:ascii="黑体" w:hAnsi="黑体" w:eastAsia="黑体"/>
          <w:b w:val="0"/>
        </w:rPr>
      </w:pPr>
      <w:bookmarkStart w:id="81" w:name="_Toc8765"/>
      <w:r>
        <w:rPr>
          <w:rFonts w:hint="eastAsia" w:ascii="黑体" w:hAnsi="黑体" w:eastAsia="黑体"/>
          <w:b w:val="0"/>
        </w:rPr>
        <w:t>第四部分 附件</w:t>
      </w:r>
      <w:bookmarkEnd w:id="81"/>
    </w:p>
    <w:p/>
    <w:p>
      <w:pPr>
        <w:rPr>
          <w:rFonts w:ascii="黑体" w:hAnsi="黑体" w:eastAsia="黑体"/>
          <w:sz w:val="32"/>
          <w:szCs w:val="32"/>
        </w:rPr>
      </w:pPr>
      <w:r>
        <w:rPr>
          <w:rFonts w:hint="eastAsia" w:ascii="黑体" w:hAnsi="黑体" w:eastAsia="黑体"/>
          <w:sz w:val="32"/>
          <w:szCs w:val="32"/>
        </w:rPr>
        <w:t>附件1</w:t>
      </w:r>
    </w:p>
    <w:p>
      <w:pPr>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部门预算绩效评价报告</w:t>
      </w:r>
    </w:p>
    <w:p>
      <w:pPr>
        <w:jc w:val="center"/>
        <w:rPr>
          <w:rFonts w:ascii="仿宋_GB2312" w:eastAsia="仿宋_GB2312"/>
          <w:sz w:val="32"/>
          <w:szCs w:val="32"/>
        </w:rPr>
      </w:pPr>
      <w:r>
        <w:rPr>
          <w:rFonts w:hint="eastAsia" w:ascii="仿宋_GB2312" w:eastAsia="仿宋_GB2312"/>
          <w:sz w:val="32"/>
          <w:szCs w:val="32"/>
        </w:rPr>
        <w:t>（报告范围包括机关和下属单位）</w:t>
      </w:r>
    </w:p>
    <w:p/>
    <w:p>
      <w:pPr>
        <w:rPr>
          <w:rFonts w:ascii="黑体" w:hAnsi="黑体" w:eastAsia="黑体"/>
          <w:sz w:val="32"/>
          <w:szCs w:val="32"/>
        </w:rPr>
      </w:pPr>
      <w:r>
        <w:rPr>
          <w:rFonts w:hint="eastAsia" w:ascii="黑体" w:hAnsi="黑体" w:eastAsia="黑体"/>
          <w:sz w:val="32"/>
          <w:szCs w:val="32"/>
        </w:rPr>
        <w:t>一、部门（单位）基本情况</w:t>
      </w:r>
    </w:p>
    <w:p>
      <w:pPr>
        <w:spacing w:line="572" w:lineRule="exact"/>
        <w:ind w:firstLine="632"/>
        <w:rPr>
          <w:rFonts w:hint="eastAsia" w:ascii="楷体_GB2312" w:eastAsia="楷体_GB2312"/>
          <w:b/>
          <w:sz w:val="32"/>
          <w:szCs w:val="32"/>
        </w:rPr>
      </w:pPr>
      <w:r>
        <w:rPr>
          <w:rFonts w:hint="eastAsia" w:ascii="楷体_GB2312" w:eastAsia="楷体_GB2312"/>
          <w:b/>
          <w:sz w:val="32"/>
          <w:szCs w:val="32"/>
        </w:rPr>
        <w:t>（一）机构组成。</w:t>
      </w:r>
    </w:p>
    <w:p>
      <w:pPr>
        <w:spacing w:line="572" w:lineRule="exact"/>
        <w:ind w:firstLine="632"/>
        <w:rPr>
          <w:rFonts w:hint="eastAsia" w:ascii="仿宋" w:hAnsi="仿宋" w:eastAsia="仿宋" w:cs="仿宋"/>
          <w:bCs/>
          <w:sz w:val="32"/>
          <w:szCs w:val="32"/>
        </w:rPr>
      </w:pPr>
      <w:r>
        <w:rPr>
          <w:rFonts w:hint="eastAsia" w:ascii="仿宋" w:hAnsi="仿宋" w:eastAsia="仿宋" w:cs="仿宋"/>
          <w:bCs/>
          <w:sz w:val="32"/>
          <w:szCs w:val="32"/>
        </w:rPr>
        <w:t>市交通运输局（部门）共有6家预算单位，分别为市交通运输局机关、市交通建设工程服务中心、市交通运输服务中心、市</w:t>
      </w:r>
      <w:r>
        <w:rPr>
          <w:rFonts w:hint="eastAsia" w:ascii="仿宋" w:hAnsi="仿宋" w:eastAsia="仿宋" w:cs="仿宋"/>
          <w:sz w:val="32"/>
          <w:szCs w:val="32"/>
        </w:rPr>
        <w:t>交通运输综合行政执法支队、市航务海事中心、市公路事业发展中心（含造价站），局机关共16个内设科室（办公室、政策研究室、综合规划科、发展促进科、建设管理科、公路管理科、农村公路建设指导科、道路运输管理科、水运管理科、安全与环保监督科、科技和信息化科、法规科、行政审批科、财务审计科、干部人事科、组织宣传科）。</w:t>
      </w:r>
    </w:p>
    <w:p>
      <w:pPr>
        <w:keepNext w:val="0"/>
        <w:keepLines w:val="0"/>
        <w:widowControl w:val="0"/>
        <w:numPr>
          <w:ilvl w:val="0"/>
          <w:numId w:val="5"/>
        </w:numPr>
        <w:suppressLineNumbers w:val="0"/>
        <w:spacing w:before="0" w:beforeAutospacing="0" w:after="0" w:afterAutospacing="0" w:line="572" w:lineRule="exact"/>
        <w:ind w:left="0" w:right="0" w:firstLine="632"/>
        <w:jc w:val="both"/>
        <w:rPr>
          <w:rFonts w:hint="default" w:ascii="楷体_GB2312" w:hAnsi="Times New Roman" w:eastAsia="楷体_GB2312" w:cs="Times New Roman"/>
          <w:b/>
          <w:bCs w:val="0"/>
          <w:kern w:val="2"/>
          <w:sz w:val="32"/>
          <w:szCs w:val="32"/>
        </w:rPr>
      </w:pPr>
      <w:r>
        <w:rPr>
          <w:rFonts w:hint="default" w:ascii="楷体_GB2312" w:hAnsi="Times New Roman" w:eastAsia="楷体_GB2312" w:cs="楷体_GB2312"/>
          <w:b/>
          <w:bCs w:val="0"/>
          <w:kern w:val="2"/>
          <w:sz w:val="32"/>
          <w:szCs w:val="32"/>
          <w:lang w:val="en-US" w:eastAsia="zh-CN" w:bidi="ar"/>
        </w:rPr>
        <w:t>机构职能。</w:t>
      </w:r>
    </w:p>
    <w:p>
      <w:pPr>
        <w:keepNext w:val="0"/>
        <w:keepLines w:val="0"/>
        <w:widowControl w:val="0"/>
        <w:suppressLineNumbers w:val="0"/>
        <w:spacing w:before="0" w:beforeAutospacing="0" w:after="0" w:afterAutospacing="0" w:line="572"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市交通运输局负责制订并实施全市公路、水路交通基础设施发展规划；负责指导全市公路管理和养护；负责全市交通建设市场和工程质量监管；负责全市公路、水路客货运输行业管理；负责全市水上交通安全监督和公路运输源头安全监管。2017年3月市政府常务会决定将保安营机场工作临时交由我局负责联系。</w:t>
      </w:r>
    </w:p>
    <w:p>
      <w:pPr>
        <w:keepNext w:val="0"/>
        <w:keepLines w:val="0"/>
        <w:widowControl w:val="0"/>
        <w:suppressLineNumbers w:val="0"/>
        <w:spacing w:before="0" w:beforeAutospacing="0" w:after="0" w:afterAutospacing="0" w:line="572" w:lineRule="exact"/>
        <w:ind w:left="0" w:right="0" w:firstLine="632"/>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市交通建设工程服务中心贯彻执行国家和上级交通主管部门颁发的交通建设工程监理、试验检测方针、政策、法律、法规、技术标准和规范，负责全市交通监理单位、检测机构资质管理，依法依规规范管理全市交通建设工程质量和施工安全生产监督工作，负责全市交通建设工程（农村公路除外）质量安全监督。</w:t>
      </w:r>
    </w:p>
    <w:p>
      <w:pPr>
        <w:keepNext w:val="0"/>
        <w:keepLines w:val="0"/>
        <w:widowControl w:val="0"/>
        <w:suppressLineNumbers w:val="0"/>
        <w:spacing w:before="0" w:beforeAutospacing="0" w:after="0" w:afterAutospacing="0" w:line="572" w:lineRule="exact"/>
        <w:ind w:left="0" w:right="0" w:firstLine="632"/>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市交通运输服务中心贯彻执行国家、省、市和上级交通运输主管部门有关道路运输方面的方针、政策、法规，具体负责道路运输市场监测、统计分析、政策研究、科学技术应用、车辆道路运输证和道路运输从业人员从业资格证办理等道路运输的公共服务、行政辅助工作。</w:t>
      </w:r>
    </w:p>
    <w:p>
      <w:pPr>
        <w:keepNext w:val="0"/>
        <w:keepLines w:val="0"/>
        <w:widowControl w:val="0"/>
        <w:suppressLineNumbers w:val="0"/>
        <w:spacing w:before="0" w:beforeAutospacing="0" w:after="0" w:afterAutospacing="0" w:line="572" w:lineRule="exact"/>
        <w:ind w:left="0" w:right="0" w:firstLine="632"/>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市交通运输综合行政执法支队负责全市交通运输综合行政执法监督指导、重大案件查处和跨区域执法和组织协调工作；承担依法取得的市本级、东西区公路路政、道路运政、水路运政、航道行政、港口行政、地方海事行政、工程质量监督管理等执法职责和仁和区、米易县、盐边县境内现国省道路的路政执法职责。</w:t>
      </w:r>
    </w:p>
    <w:p>
      <w:pPr>
        <w:keepNext w:val="0"/>
        <w:keepLines w:val="0"/>
        <w:widowControl w:val="0"/>
        <w:suppressLineNumbers w:val="0"/>
        <w:spacing w:before="0" w:beforeAutospacing="0" w:after="0" w:afterAutospacing="0" w:line="572" w:lineRule="exact"/>
        <w:ind w:left="0" w:right="0" w:firstLine="632"/>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市航务海事中心主要对辖区内通航水域开展巡航巡查，对通航秩序进行维护；负责办理和监督、检查辖区船舶登记、船舶进出港签证等监督管理业务工作。负责辖区水域内航道的维护，港口、码头的管理，以及我市水运发展规划编制和实施等工作；负责辖区内船舶的法定检验及证书的签发工作。</w:t>
      </w:r>
    </w:p>
    <w:p>
      <w:pPr>
        <w:keepNext w:val="0"/>
        <w:keepLines w:val="0"/>
        <w:widowControl w:val="0"/>
        <w:suppressLineNumbers w:val="0"/>
        <w:spacing w:before="0" w:beforeAutospacing="0" w:after="0" w:afterAutospacing="0" w:line="572" w:lineRule="exact"/>
        <w:ind w:left="0" w:right="0" w:firstLine="632"/>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市公路事业发展中心贯彻执行国家有关信息化建设、公路发展的法律、法规、规章和方针政策；负责全市国、省干线和重要农村公路行业管理、公路发展、超限运输、涉路施工许可等行政辅助工作；负责交通公路、水路、运输运行信息化监测系统的建设、维护、管理和大数据分析；负责交通运输服务监督热线12328的管理、分办和回访；负责交通出行信息的收集、分析和发布；承担交通应急通信保障与调度指挥。 </w:t>
      </w:r>
    </w:p>
    <w:p>
      <w:pPr>
        <w:keepNext w:val="0"/>
        <w:keepLines w:val="0"/>
        <w:widowControl w:val="0"/>
        <w:suppressLineNumbers w:val="0"/>
        <w:spacing w:before="0" w:beforeAutospacing="0" w:after="0" w:afterAutospacing="0" w:line="572" w:lineRule="exact"/>
        <w:ind w:left="0" w:right="0" w:firstLine="632"/>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市交通建设工程造价站组织实施和监督检查其执行情况；配合厅造价站对交通建设工程劳动定额的测定和施工定额、养护定额的编制与修订；负责我市职责范围内的交通建设项目的投资估算、概算、预算、招标最高限价及项目设计变更的造价审核工作；参与管理我市职责范围内的交通建设项目造价执行情况与工程决算情况的检查及项目的交竣工验收工作；负责收集、整理我市建筑材料价格信息和已完交通建设工程的造价资料；上报我市交通建设工程造价信息；调解和仲裁我市交通建设工程造价经济纠纷。</w:t>
      </w:r>
    </w:p>
    <w:p>
      <w:pPr>
        <w:keepNext w:val="0"/>
        <w:keepLines w:val="0"/>
        <w:widowControl w:val="0"/>
        <w:numPr>
          <w:ilvl w:val="0"/>
          <w:numId w:val="5"/>
        </w:numPr>
        <w:suppressLineNumbers w:val="0"/>
        <w:spacing w:before="0" w:beforeAutospacing="0" w:after="0" w:afterAutospacing="0" w:line="572" w:lineRule="exact"/>
        <w:ind w:left="0" w:leftChars="0" w:right="0" w:firstLine="632" w:firstLineChars="0"/>
        <w:jc w:val="both"/>
        <w:rPr>
          <w:rFonts w:hint="default" w:ascii="楷体_GB2312" w:hAnsi="Times New Roman" w:eastAsia="楷体_GB2312" w:cs="Times New Roman"/>
          <w:b/>
          <w:bCs w:val="0"/>
          <w:kern w:val="2"/>
          <w:sz w:val="32"/>
          <w:szCs w:val="32"/>
        </w:rPr>
      </w:pPr>
      <w:r>
        <w:rPr>
          <w:rFonts w:hint="default" w:ascii="楷体_GB2312" w:hAnsi="Times New Roman" w:eastAsia="楷体_GB2312" w:cs="楷体_GB2312"/>
          <w:b/>
          <w:bCs w:val="0"/>
          <w:kern w:val="2"/>
          <w:sz w:val="32"/>
          <w:szCs w:val="32"/>
          <w:lang w:val="en-US" w:eastAsia="zh-CN" w:bidi="ar"/>
        </w:rPr>
        <w:t>人员概况。</w:t>
      </w:r>
    </w:p>
    <w:p>
      <w:pPr>
        <w:keepNext w:val="0"/>
        <w:keepLines w:val="0"/>
        <w:widowControl w:val="0"/>
        <w:suppressLineNumbers w:val="0"/>
        <w:spacing w:before="0" w:beforeAutospacing="0" w:after="0" w:afterAutospacing="0" w:line="572" w:lineRule="exact"/>
        <w:ind w:left="0" w:right="0" w:firstLine="640" w:firstLineChars="200"/>
        <w:jc w:val="both"/>
        <w:rPr>
          <w:rFonts w:hint="eastAsia" w:ascii="仿宋" w:hAnsi="仿宋" w:eastAsia="仿宋" w:cs="仿宋"/>
          <w:kern w:val="2"/>
          <w:sz w:val="32"/>
          <w:szCs w:val="32"/>
        </w:rPr>
      </w:pPr>
      <w:r>
        <w:rPr>
          <w:rFonts w:hint="default" w:ascii="仿宋_GB2312" w:hAnsi="Times New Roman" w:eastAsia="仿宋_GB2312" w:cs="仿宋_GB2312"/>
          <w:kern w:val="2"/>
          <w:sz w:val="32"/>
          <w:szCs w:val="32"/>
          <w:lang w:val="en-US" w:eastAsia="zh-CN" w:bidi="ar"/>
        </w:rPr>
        <w:t>截至2023年末，</w:t>
      </w:r>
      <w:r>
        <w:rPr>
          <w:rFonts w:hint="eastAsia" w:ascii="仿宋" w:hAnsi="仿宋" w:eastAsia="仿宋" w:cs="仿宋"/>
          <w:kern w:val="2"/>
          <w:sz w:val="32"/>
          <w:szCs w:val="32"/>
          <w:lang w:val="en-US" w:eastAsia="zh-CN" w:bidi="ar"/>
        </w:rPr>
        <w:t>市交通运输局核定人员编制数53人，其中：行政编制46名，机关后勤事业编制7人。2023年底实有人员52人，其中：行政管理类公务员46人，工勤人员5名，86号文编内聘用人员1名,离休人员1名。</w:t>
      </w:r>
    </w:p>
    <w:p>
      <w:pPr>
        <w:pStyle w:val="15"/>
        <w:keepNext w:val="0"/>
        <w:keepLines w:val="0"/>
        <w:widowControl w:val="0"/>
        <w:suppressLineNumbers w:val="0"/>
        <w:spacing w:before="0" w:beforeLines="30" w:beforeAutospacing="0" w:after="0" w:afterAutospacing="0" w:line="572" w:lineRule="exact"/>
        <w:ind w:left="0" w:right="0" w:firstLine="632"/>
        <w:jc w:val="both"/>
        <w:rPr>
          <w:rFonts w:hint="eastAsia" w:ascii="仿宋" w:hAnsi="仿宋" w:eastAsia="仿宋" w:cs="仿宋"/>
          <w:color w:val="FF0000"/>
          <w:kern w:val="0"/>
          <w:sz w:val="32"/>
          <w:szCs w:val="32"/>
        </w:rPr>
      </w:pPr>
      <w:r>
        <w:rPr>
          <w:rFonts w:hint="eastAsia" w:ascii="仿宋" w:hAnsi="仿宋" w:eastAsia="仿宋" w:cs="仿宋"/>
          <w:kern w:val="0"/>
          <w:sz w:val="32"/>
          <w:szCs w:val="32"/>
          <w:lang w:val="en-US" w:eastAsia="zh-CN" w:bidi="ar"/>
        </w:rPr>
        <w:t>市交通建设工程服务中心核定编制数8人。2023年末公共预算财政拨款开支人数7人（其中参公7人）</w:t>
      </w:r>
      <w:r>
        <w:rPr>
          <w:rFonts w:hint="eastAsia" w:ascii="仿宋" w:hAnsi="仿宋" w:eastAsia="仿宋" w:cs="仿宋"/>
          <w:color w:val="FF0000"/>
          <w:kern w:val="0"/>
          <w:sz w:val="32"/>
          <w:szCs w:val="32"/>
          <w:lang w:val="en-US" w:eastAsia="zh-CN" w:bidi="ar"/>
        </w:rPr>
        <w:t>。</w:t>
      </w:r>
    </w:p>
    <w:p>
      <w:pPr>
        <w:keepNext w:val="0"/>
        <w:keepLines w:val="0"/>
        <w:widowControl w:val="0"/>
        <w:suppressLineNumbers w:val="0"/>
        <w:spacing w:before="0" w:beforeAutospacing="0" w:after="0" w:afterAutospacing="0" w:line="572" w:lineRule="exact"/>
        <w:ind w:left="0" w:right="0" w:firstLine="632"/>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市交通运输服务中心核定编制数30人。2023年末公共预算财政拨款开支人数23人（其中参公人员20人、工勤人员3人）。</w:t>
      </w:r>
    </w:p>
    <w:p>
      <w:pPr>
        <w:keepNext w:val="0"/>
        <w:keepLines w:val="0"/>
        <w:widowControl w:val="0"/>
        <w:suppressLineNumbers w:val="0"/>
        <w:spacing w:before="0" w:beforeAutospacing="0" w:after="0" w:afterAutospacing="0" w:line="572" w:lineRule="exact"/>
        <w:ind w:left="0" w:right="0" w:firstLine="632"/>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市交通运输综合行政执法支队核定编制数120人，2023年末正式职工为89人，财政项目支出负担治理超限运输管理及执法聘用人员80人。</w:t>
      </w:r>
    </w:p>
    <w:p>
      <w:pPr>
        <w:keepNext w:val="0"/>
        <w:keepLines w:val="0"/>
        <w:widowControl w:val="0"/>
        <w:suppressLineNumbers w:val="0"/>
        <w:spacing w:before="0" w:beforeAutospacing="0" w:after="0" w:afterAutospacing="0"/>
        <w:ind w:left="0" w:right="0" w:firstLine="632"/>
        <w:jc w:val="both"/>
        <w:rPr>
          <w:rFonts w:hint="eastAsia" w:ascii="仿宋" w:hAnsi="仿宋" w:eastAsia="仿宋" w:cs="仿宋"/>
          <w:color w:val="000000"/>
          <w:kern w:val="10"/>
          <w:sz w:val="32"/>
          <w:szCs w:val="32"/>
        </w:rPr>
      </w:pPr>
      <w:r>
        <w:rPr>
          <w:rFonts w:hint="eastAsia" w:ascii="仿宋" w:hAnsi="仿宋" w:eastAsia="仿宋" w:cs="仿宋"/>
          <w:color w:val="000000"/>
          <w:kern w:val="2"/>
          <w:sz w:val="32"/>
          <w:szCs w:val="32"/>
          <w:lang w:val="en-US" w:eastAsia="zh-CN" w:bidi="ar"/>
        </w:rPr>
        <w:t>市航务海事中心机构编制12名，内设三科一室：</w:t>
      </w:r>
      <w:r>
        <w:rPr>
          <w:rFonts w:hint="eastAsia" w:ascii="仿宋" w:hAnsi="仿宋" w:eastAsia="仿宋" w:cs="仿宋"/>
          <w:color w:val="000000"/>
          <w:kern w:val="10"/>
          <w:sz w:val="32"/>
          <w:szCs w:val="32"/>
          <w:lang w:val="en-US" w:eastAsia="zh-CN" w:bidi="ar"/>
        </w:rPr>
        <w:t>航务科、海事科、科教信息科、综合办公室。截止2023年年底实有在职人员10名</w:t>
      </w:r>
      <w:r>
        <w:rPr>
          <w:rFonts w:hint="eastAsia" w:ascii="仿宋" w:hAnsi="仿宋" w:eastAsia="仿宋" w:cs="仿宋"/>
          <w:color w:val="000000"/>
          <w:kern w:val="2"/>
          <w:sz w:val="32"/>
          <w:szCs w:val="32"/>
          <w:lang w:val="en-US" w:eastAsia="zh-CN" w:bidi="ar"/>
        </w:rPr>
        <w:t>（参公人员9人、工勤人员1人）</w:t>
      </w:r>
      <w:r>
        <w:rPr>
          <w:rFonts w:hint="eastAsia" w:ascii="仿宋" w:hAnsi="仿宋" w:eastAsia="仿宋" w:cs="仿宋"/>
          <w:color w:val="000000"/>
          <w:kern w:val="10"/>
          <w:sz w:val="32"/>
          <w:szCs w:val="32"/>
          <w:lang w:val="en-US" w:eastAsia="zh-CN" w:bidi="ar"/>
        </w:rPr>
        <w:t>,退休人员5名。</w:t>
      </w:r>
    </w:p>
    <w:p>
      <w:pPr>
        <w:keepNext w:val="0"/>
        <w:keepLines w:val="0"/>
        <w:widowControl w:val="0"/>
        <w:suppressLineNumbers w:val="0"/>
        <w:spacing w:before="0" w:beforeAutospacing="0" w:after="0" w:afterAutospacing="0" w:line="572" w:lineRule="exact"/>
        <w:ind w:left="0" w:right="0" w:firstLine="632"/>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市公路事业发展中心（含市交通建设工程造价站），人员编制34人（其中：公路事业发展中心27人，造价站7人），实有正式职工人34人（公路事业发展中心26人，造价站8人）。</w:t>
      </w:r>
    </w:p>
    <w:p>
      <w:pPr>
        <w:keepNext w:val="0"/>
        <w:keepLines w:val="0"/>
        <w:widowControl w:val="0"/>
        <w:suppressLineNumbers w:val="0"/>
        <w:spacing w:before="0" w:beforeAutospacing="0" w:after="0" w:afterAutospacing="0"/>
        <w:ind w:left="0" w:right="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二、部门资金收支情况</w:t>
      </w:r>
    </w:p>
    <w:p>
      <w:pPr>
        <w:keepNext w:val="0"/>
        <w:keepLines w:val="0"/>
        <w:widowControl w:val="0"/>
        <w:suppressLineNumbers w:val="0"/>
        <w:spacing w:before="0" w:beforeAutospacing="0" w:after="0" w:afterAutospacing="0" w:line="572" w:lineRule="exact"/>
        <w:ind w:left="0" w:right="0" w:firstLine="632"/>
        <w:jc w:val="both"/>
        <w:rPr>
          <w:rFonts w:hint="default" w:ascii="楷体_GB2312" w:hAnsi="Times New Roman" w:eastAsia="楷体_GB2312" w:cs="Times New Roman"/>
          <w:b/>
          <w:bCs w:val="0"/>
          <w:kern w:val="2"/>
          <w:sz w:val="32"/>
          <w:szCs w:val="32"/>
        </w:rPr>
      </w:pPr>
      <w:r>
        <w:rPr>
          <w:rFonts w:hint="default" w:ascii="楷体_GB2312" w:hAnsi="Times New Roman" w:eastAsia="楷体_GB2312" w:cs="楷体_GB2312"/>
          <w:b/>
          <w:bCs w:val="0"/>
          <w:kern w:val="2"/>
          <w:sz w:val="32"/>
          <w:szCs w:val="32"/>
          <w:lang w:val="en-US" w:eastAsia="zh-CN" w:bidi="ar"/>
        </w:rPr>
        <w:t>（一）收入情况。</w:t>
      </w:r>
    </w:p>
    <w:p>
      <w:pPr>
        <w:keepNext w:val="0"/>
        <w:keepLines w:val="0"/>
        <w:widowControl w:val="0"/>
        <w:suppressLineNumbers w:val="0"/>
        <w:spacing w:before="0" w:beforeAutospacing="0" w:after="0" w:afterAutospacing="0" w:line="572" w:lineRule="exact"/>
        <w:ind w:left="0" w:right="0" w:firstLine="632"/>
        <w:jc w:val="both"/>
        <w:rPr>
          <w:rFonts w:hint="eastAsia" w:ascii="仿宋" w:hAnsi="仿宋" w:eastAsia="仿宋" w:cs="仿宋"/>
          <w:kern w:val="2"/>
          <w:sz w:val="32"/>
          <w:szCs w:val="32"/>
        </w:rPr>
      </w:pPr>
      <w:r>
        <w:rPr>
          <w:rFonts w:hint="eastAsia" w:ascii="仿宋" w:hAnsi="仿宋" w:eastAsia="仿宋" w:cs="仿宋"/>
          <w:b/>
          <w:bCs w:val="0"/>
          <w:kern w:val="2"/>
          <w:sz w:val="32"/>
          <w:szCs w:val="32"/>
          <w:lang w:val="en-US" w:eastAsia="zh-CN" w:bidi="ar"/>
        </w:rPr>
        <w:t>市交通运输局机关：</w:t>
      </w:r>
      <w:r>
        <w:rPr>
          <w:rFonts w:hint="eastAsia" w:ascii="仿宋" w:hAnsi="仿宋" w:eastAsia="仿宋" w:cs="仿宋"/>
          <w:kern w:val="2"/>
          <w:sz w:val="32"/>
          <w:szCs w:val="32"/>
          <w:lang w:val="en-US" w:eastAsia="zh-CN" w:bidi="ar"/>
        </w:rPr>
        <w:t>2023年本年财政拨款收入24603.24万元，其中：一般公共预算财政拨款24584.3万元；调整后年初财政拨款和结余2927.6万元，其中：一般公共预算财政拨款2927.61万元。</w:t>
      </w:r>
    </w:p>
    <w:p>
      <w:pPr>
        <w:keepNext w:val="0"/>
        <w:keepLines w:val="0"/>
        <w:widowControl w:val="0"/>
        <w:suppressLineNumbers w:val="0"/>
        <w:spacing w:before="0" w:beforeAutospacing="0" w:after="0" w:afterAutospacing="0" w:line="572" w:lineRule="exact"/>
        <w:ind w:left="0" w:right="0" w:firstLine="632"/>
        <w:jc w:val="both"/>
        <w:rPr>
          <w:rFonts w:hint="eastAsia" w:ascii="仿宋" w:hAnsi="仿宋" w:eastAsia="仿宋" w:cs="仿宋"/>
          <w:b/>
          <w:bCs/>
          <w:kern w:val="2"/>
          <w:sz w:val="32"/>
          <w:szCs w:val="32"/>
        </w:rPr>
      </w:pPr>
      <w:r>
        <w:rPr>
          <w:rFonts w:hint="eastAsia" w:ascii="仿宋" w:hAnsi="仿宋" w:eastAsia="仿宋" w:cs="仿宋"/>
          <w:b/>
          <w:bCs/>
          <w:kern w:val="2"/>
          <w:sz w:val="32"/>
          <w:szCs w:val="32"/>
          <w:lang w:val="en-US" w:eastAsia="zh-CN" w:bidi="ar"/>
        </w:rPr>
        <w:t>市交通建设工程服务中心：</w:t>
      </w:r>
      <w:r>
        <w:rPr>
          <w:rFonts w:hint="eastAsia" w:ascii="仿宋" w:hAnsi="仿宋" w:eastAsia="仿宋" w:cs="仿宋"/>
          <w:kern w:val="2"/>
          <w:sz w:val="32"/>
          <w:szCs w:val="32"/>
          <w:lang w:val="en-US" w:eastAsia="zh-CN" w:bidi="ar"/>
        </w:rPr>
        <w:t>2022年本年财政拨款收入108.58万元，其中：一般公共预算财政拨款108.58万元；调整后年初财政拨款和结余2.33万元，其中：一般公共预算财政拨款2.33万元。</w:t>
      </w:r>
    </w:p>
    <w:p>
      <w:pPr>
        <w:keepNext w:val="0"/>
        <w:keepLines w:val="0"/>
        <w:widowControl w:val="0"/>
        <w:suppressLineNumbers w:val="0"/>
        <w:spacing w:before="0" w:beforeAutospacing="0" w:after="0" w:afterAutospacing="0" w:line="572" w:lineRule="exact"/>
        <w:ind w:left="0" w:right="0" w:firstLine="632"/>
        <w:jc w:val="both"/>
        <w:rPr>
          <w:rFonts w:hint="eastAsia" w:ascii="仿宋" w:hAnsi="仿宋" w:eastAsia="仿宋" w:cs="仿宋"/>
          <w:b/>
          <w:bCs/>
          <w:kern w:val="2"/>
          <w:sz w:val="32"/>
          <w:szCs w:val="32"/>
        </w:rPr>
      </w:pPr>
      <w:r>
        <w:rPr>
          <w:rFonts w:hint="eastAsia" w:ascii="仿宋" w:hAnsi="仿宋" w:eastAsia="仿宋" w:cs="仿宋"/>
          <w:b/>
          <w:bCs/>
          <w:kern w:val="2"/>
          <w:sz w:val="32"/>
          <w:szCs w:val="32"/>
          <w:lang w:val="en-US" w:eastAsia="zh-CN" w:bidi="ar"/>
        </w:rPr>
        <w:t>市交通运输服务中心：</w:t>
      </w:r>
      <w:r>
        <w:rPr>
          <w:rFonts w:hint="eastAsia" w:ascii="仿宋" w:hAnsi="仿宋" w:eastAsia="仿宋" w:cs="仿宋"/>
          <w:kern w:val="2"/>
          <w:sz w:val="32"/>
          <w:szCs w:val="32"/>
          <w:lang w:val="en-US" w:eastAsia="zh-CN" w:bidi="ar"/>
        </w:rPr>
        <w:t>2023年本年财政拨款收入3039.9万元（其中2326.24万元为出租车油补），其中：一般公共预算财政拨款2981.53万元；调整后年初财政拨款和结余58.37万元，其中：一般公共预算财政拨款58.37万元。</w:t>
      </w:r>
    </w:p>
    <w:p>
      <w:pPr>
        <w:keepNext w:val="0"/>
        <w:keepLines w:val="0"/>
        <w:widowControl w:val="0"/>
        <w:suppressLineNumbers w:val="0"/>
        <w:spacing w:before="0" w:beforeAutospacing="0" w:after="0" w:afterAutospacing="0" w:line="572" w:lineRule="exact"/>
        <w:ind w:left="0" w:right="0" w:firstLine="632"/>
        <w:jc w:val="both"/>
        <w:rPr>
          <w:rFonts w:hint="eastAsia" w:ascii="仿宋" w:hAnsi="仿宋" w:eastAsia="仿宋" w:cs="仿宋"/>
          <w:b/>
          <w:bCs/>
          <w:kern w:val="2"/>
          <w:sz w:val="32"/>
          <w:szCs w:val="32"/>
        </w:rPr>
      </w:pPr>
      <w:r>
        <w:rPr>
          <w:rFonts w:hint="eastAsia" w:ascii="仿宋" w:hAnsi="仿宋" w:eastAsia="仿宋" w:cs="仿宋"/>
          <w:b/>
          <w:bCs/>
          <w:kern w:val="2"/>
          <w:sz w:val="32"/>
          <w:szCs w:val="32"/>
          <w:lang w:val="en-US" w:eastAsia="zh-CN" w:bidi="ar"/>
        </w:rPr>
        <w:t>市交通运输综合行政执法支队：</w:t>
      </w:r>
      <w:r>
        <w:rPr>
          <w:rFonts w:hint="eastAsia" w:ascii="仿宋" w:hAnsi="仿宋" w:eastAsia="仿宋" w:cs="仿宋"/>
          <w:kern w:val="2"/>
          <w:sz w:val="32"/>
          <w:szCs w:val="32"/>
          <w:lang w:val="en-US" w:eastAsia="zh-CN" w:bidi="ar"/>
        </w:rPr>
        <w:t>2023年本年财政拨款收入2781.14万元，其中：一般公共预算财政拨款2451.46万元；调整后年初财政拨款和结余329.68万元，其中：一般公共预算财政拨款329.68万元。</w:t>
      </w:r>
    </w:p>
    <w:p>
      <w:pPr>
        <w:keepNext w:val="0"/>
        <w:keepLines w:val="0"/>
        <w:widowControl w:val="0"/>
        <w:suppressLineNumbers w:val="0"/>
        <w:spacing w:before="0" w:beforeAutospacing="0" w:after="0" w:afterAutospacing="0" w:line="572" w:lineRule="exact"/>
        <w:ind w:left="0" w:right="0" w:firstLine="632"/>
        <w:jc w:val="both"/>
        <w:rPr>
          <w:rFonts w:hint="eastAsia" w:ascii="仿宋" w:hAnsi="仿宋" w:eastAsia="仿宋" w:cs="仿宋"/>
          <w:b/>
          <w:bCs/>
          <w:color w:val="000000"/>
          <w:kern w:val="2"/>
          <w:sz w:val="32"/>
          <w:szCs w:val="32"/>
        </w:rPr>
      </w:pPr>
      <w:r>
        <w:rPr>
          <w:rFonts w:hint="eastAsia" w:ascii="仿宋" w:hAnsi="仿宋" w:eastAsia="仿宋" w:cs="仿宋"/>
          <w:b/>
          <w:bCs/>
          <w:color w:val="000000"/>
          <w:kern w:val="2"/>
          <w:sz w:val="32"/>
          <w:szCs w:val="32"/>
          <w:lang w:val="en-US" w:eastAsia="zh-CN" w:bidi="ar"/>
        </w:rPr>
        <w:t>市航务海事中心：</w:t>
      </w:r>
      <w:r>
        <w:rPr>
          <w:rFonts w:hint="eastAsia" w:ascii="仿宋" w:hAnsi="仿宋" w:eastAsia="仿宋" w:cs="仿宋"/>
          <w:color w:val="000000"/>
          <w:kern w:val="2"/>
          <w:sz w:val="32"/>
          <w:szCs w:val="32"/>
          <w:lang w:val="en-US" w:eastAsia="zh-CN" w:bidi="ar"/>
        </w:rPr>
        <w:t>2023年本年财政拨款收入250.75万元，其中：一般公共预算财政拨款250.75万元；调整后年初财政拨款和结余299.04万元，其中：一般公共预算财政拨款299.04万元。</w:t>
      </w:r>
    </w:p>
    <w:p>
      <w:pPr>
        <w:keepNext w:val="0"/>
        <w:keepLines w:val="0"/>
        <w:widowControl w:val="0"/>
        <w:suppressLineNumbers w:val="0"/>
        <w:spacing w:before="0" w:beforeAutospacing="0" w:after="0" w:afterAutospacing="0" w:line="572" w:lineRule="exact"/>
        <w:ind w:left="0" w:right="0" w:firstLine="632"/>
        <w:jc w:val="both"/>
        <w:rPr>
          <w:rFonts w:hint="eastAsia" w:ascii="仿宋" w:hAnsi="仿宋" w:eastAsia="仿宋" w:cs="仿宋"/>
          <w:b/>
          <w:bCs/>
          <w:kern w:val="2"/>
          <w:sz w:val="32"/>
          <w:szCs w:val="32"/>
        </w:rPr>
      </w:pPr>
      <w:r>
        <w:rPr>
          <w:rFonts w:hint="eastAsia" w:ascii="仿宋" w:hAnsi="仿宋" w:eastAsia="仿宋" w:cs="仿宋"/>
          <w:b/>
          <w:bCs/>
          <w:kern w:val="2"/>
          <w:sz w:val="32"/>
          <w:szCs w:val="32"/>
          <w:lang w:val="en-US" w:eastAsia="zh-CN" w:bidi="ar"/>
        </w:rPr>
        <w:t>市公路事业发展中心：</w:t>
      </w:r>
      <w:r>
        <w:rPr>
          <w:rFonts w:hint="eastAsia" w:ascii="仿宋" w:hAnsi="仿宋" w:eastAsia="仿宋" w:cs="仿宋"/>
          <w:kern w:val="2"/>
          <w:sz w:val="32"/>
          <w:szCs w:val="32"/>
          <w:lang w:val="en-US" w:eastAsia="zh-CN" w:bidi="ar"/>
        </w:rPr>
        <w:t>2023年本年财政拨款收入1593.26万元，其中：一般公共预算财政拨款760.45万元；调整后年初财政拨款和结余832.82万元，其中：一般公共预算财政拨款832.82万元。</w:t>
      </w:r>
    </w:p>
    <w:p>
      <w:pPr>
        <w:keepNext w:val="0"/>
        <w:keepLines w:val="0"/>
        <w:widowControl w:val="0"/>
        <w:numPr>
          <w:ilvl w:val="0"/>
          <w:numId w:val="6"/>
        </w:numPr>
        <w:suppressLineNumbers w:val="0"/>
        <w:spacing w:before="0" w:beforeAutospacing="0" w:after="0" w:afterAutospacing="0" w:line="572" w:lineRule="exact"/>
        <w:ind w:left="0" w:right="0" w:firstLine="632"/>
        <w:jc w:val="both"/>
        <w:rPr>
          <w:rFonts w:hint="default" w:ascii="楷体_GB2312" w:hAnsi="Times New Roman" w:eastAsia="楷体_GB2312" w:cs="Times New Roman"/>
          <w:b/>
          <w:bCs w:val="0"/>
          <w:kern w:val="2"/>
          <w:sz w:val="32"/>
          <w:szCs w:val="32"/>
        </w:rPr>
      </w:pPr>
      <w:r>
        <w:rPr>
          <w:rFonts w:hint="default" w:ascii="楷体_GB2312" w:hAnsi="Times New Roman" w:eastAsia="楷体_GB2312" w:cs="楷体_GB2312"/>
          <w:b/>
          <w:bCs w:val="0"/>
          <w:kern w:val="2"/>
          <w:sz w:val="32"/>
          <w:szCs w:val="32"/>
          <w:lang w:val="en-US" w:eastAsia="zh-CN" w:bidi="ar"/>
        </w:rPr>
        <w:t>支出情况。</w:t>
      </w:r>
    </w:p>
    <w:p>
      <w:pPr>
        <w:keepNext w:val="0"/>
        <w:keepLines w:val="0"/>
        <w:widowControl w:val="0"/>
        <w:suppressLineNumbers w:val="0"/>
        <w:spacing w:before="0" w:beforeAutospacing="0" w:after="0" w:afterAutospacing="0" w:line="572" w:lineRule="exact"/>
        <w:ind w:left="0" w:right="0" w:firstLine="642" w:firstLineChars="200"/>
        <w:jc w:val="both"/>
        <w:rPr>
          <w:rFonts w:hint="eastAsia" w:ascii="仿宋" w:hAnsi="仿宋" w:eastAsia="仿宋" w:cs="仿宋"/>
          <w:kern w:val="2"/>
          <w:sz w:val="32"/>
          <w:szCs w:val="32"/>
        </w:rPr>
      </w:pPr>
      <w:r>
        <w:rPr>
          <w:rFonts w:hint="eastAsia" w:ascii="仿宋" w:hAnsi="仿宋" w:eastAsia="仿宋" w:cs="仿宋"/>
          <w:b/>
          <w:bCs w:val="0"/>
          <w:kern w:val="2"/>
          <w:sz w:val="32"/>
          <w:szCs w:val="32"/>
          <w:lang w:val="en-US" w:eastAsia="zh-CN" w:bidi="ar"/>
        </w:rPr>
        <w:t>市交通运输局机关：</w:t>
      </w:r>
      <w:r>
        <w:rPr>
          <w:rFonts w:hint="eastAsia" w:ascii="仿宋" w:hAnsi="仿宋" w:eastAsia="仿宋" w:cs="仿宋"/>
          <w:kern w:val="2"/>
          <w:sz w:val="32"/>
          <w:szCs w:val="32"/>
          <w:lang w:val="en-US" w:eastAsia="zh-CN" w:bidi="ar"/>
        </w:rPr>
        <w:t>2023年财政资金预算支出27530.85万元，其中：基本支出13851.81万元（人员经费[含养路总段]13640.41万元、公用经费211.4万元）；项目支出13679.04万元。</w:t>
      </w:r>
    </w:p>
    <w:p>
      <w:pPr>
        <w:keepNext w:val="0"/>
        <w:keepLines w:val="0"/>
        <w:widowControl w:val="0"/>
        <w:suppressLineNumbers w:val="0"/>
        <w:spacing w:before="0" w:beforeAutospacing="0" w:after="0" w:afterAutospacing="0" w:line="572" w:lineRule="exact"/>
        <w:ind w:left="0" w:right="0" w:firstLine="632"/>
        <w:jc w:val="both"/>
        <w:rPr>
          <w:rFonts w:hint="eastAsia" w:ascii="仿宋" w:hAnsi="仿宋" w:eastAsia="仿宋" w:cs="仿宋"/>
          <w:b/>
          <w:bCs/>
          <w:kern w:val="2"/>
          <w:sz w:val="32"/>
          <w:szCs w:val="32"/>
        </w:rPr>
      </w:pPr>
      <w:r>
        <w:rPr>
          <w:rFonts w:hint="eastAsia" w:ascii="仿宋" w:hAnsi="仿宋" w:eastAsia="仿宋" w:cs="仿宋"/>
          <w:b/>
          <w:bCs/>
          <w:kern w:val="2"/>
          <w:sz w:val="32"/>
          <w:szCs w:val="32"/>
          <w:lang w:val="en-US" w:eastAsia="zh-CN" w:bidi="ar"/>
        </w:rPr>
        <w:t>市交通建设工程服务中心：</w:t>
      </w:r>
      <w:r>
        <w:rPr>
          <w:rFonts w:hint="eastAsia" w:ascii="仿宋" w:hAnsi="仿宋" w:eastAsia="仿宋" w:cs="仿宋"/>
          <w:kern w:val="2"/>
          <w:sz w:val="32"/>
          <w:szCs w:val="32"/>
          <w:lang w:val="en-US" w:eastAsia="zh-CN" w:bidi="ar"/>
        </w:rPr>
        <w:t>2022年财政资金预算支出110.91万元，其中：基本支出108.08万元（人员经费94.49万元、公用经费13.59万元）；项目支出2.83万元。</w:t>
      </w:r>
    </w:p>
    <w:p>
      <w:pPr>
        <w:keepNext w:val="0"/>
        <w:keepLines w:val="0"/>
        <w:widowControl w:val="0"/>
        <w:suppressLineNumbers w:val="0"/>
        <w:spacing w:before="0" w:beforeAutospacing="0" w:after="0" w:afterAutospacing="0" w:line="572" w:lineRule="exact"/>
        <w:ind w:left="0" w:right="0" w:firstLine="632"/>
        <w:jc w:val="both"/>
        <w:rPr>
          <w:rFonts w:hint="eastAsia" w:ascii="仿宋" w:hAnsi="仿宋" w:eastAsia="仿宋" w:cs="仿宋"/>
          <w:kern w:val="2"/>
          <w:sz w:val="32"/>
          <w:szCs w:val="32"/>
        </w:rPr>
      </w:pPr>
      <w:r>
        <w:rPr>
          <w:rFonts w:hint="eastAsia" w:ascii="仿宋" w:hAnsi="仿宋" w:eastAsia="仿宋" w:cs="仿宋"/>
          <w:b/>
          <w:bCs/>
          <w:kern w:val="2"/>
          <w:sz w:val="32"/>
          <w:szCs w:val="32"/>
          <w:lang w:val="en-US" w:eastAsia="zh-CN" w:bidi="ar"/>
        </w:rPr>
        <w:t>市交通运输服务中心：</w:t>
      </w:r>
      <w:r>
        <w:rPr>
          <w:rFonts w:hint="eastAsia" w:ascii="仿宋" w:hAnsi="仿宋" w:eastAsia="仿宋" w:cs="仿宋"/>
          <w:kern w:val="2"/>
          <w:sz w:val="32"/>
          <w:szCs w:val="32"/>
          <w:lang w:val="en-US" w:eastAsia="zh-CN" w:bidi="ar"/>
        </w:rPr>
        <w:t>2023年财政资金预算支出3039.9万元，其中：基本支出630.42万元（人员经费571.89万元、公用经费58.53万元）；项目支出2409.48万元。</w:t>
      </w:r>
    </w:p>
    <w:p>
      <w:pPr>
        <w:keepNext w:val="0"/>
        <w:keepLines w:val="0"/>
        <w:widowControl w:val="0"/>
        <w:suppressLineNumbers w:val="0"/>
        <w:spacing w:before="0" w:beforeAutospacing="0" w:after="0" w:afterAutospacing="0" w:line="572" w:lineRule="exact"/>
        <w:ind w:left="0" w:right="0" w:firstLine="632"/>
        <w:jc w:val="both"/>
        <w:rPr>
          <w:rFonts w:hint="eastAsia" w:ascii="仿宋" w:hAnsi="仿宋" w:eastAsia="仿宋" w:cs="仿宋"/>
          <w:kern w:val="2"/>
          <w:sz w:val="32"/>
          <w:szCs w:val="32"/>
        </w:rPr>
      </w:pPr>
      <w:r>
        <w:rPr>
          <w:rFonts w:hint="eastAsia" w:ascii="仿宋" w:hAnsi="仿宋" w:eastAsia="仿宋" w:cs="仿宋"/>
          <w:b/>
          <w:bCs/>
          <w:kern w:val="2"/>
          <w:sz w:val="32"/>
          <w:szCs w:val="32"/>
          <w:lang w:val="en-US" w:eastAsia="zh-CN" w:bidi="ar"/>
        </w:rPr>
        <w:t>市交通运输综合行政执法支队：</w:t>
      </w:r>
      <w:r>
        <w:rPr>
          <w:rFonts w:hint="eastAsia" w:ascii="仿宋" w:hAnsi="仿宋" w:eastAsia="仿宋" w:cs="仿宋"/>
          <w:kern w:val="2"/>
          <w:sz w:val="32"/>
          <w:szCs w:val="32"/>
          <w:lang w:val="en-US" w:eastAsia="zh-CN" w:bidi="ar"/>
        </w:rPr>
        <w:t>2023年度财政资金预算支出2781.14万元，其中：基本支出2513.24万元（人员经费2314.18万元、公用经费199.06万元）；项目支出267.90万元。</w:t>
      </w:r>
    </w:p>
    <w:p>
      <w:pPr>
        <w:keepNext w:val="0"/>
        <w:keepLines w:val="0"/>
        <w:widowControl w:val="0"/>
        <w:suppressLineNumbers w:val="0"/>
        <w:spacing w:before="0" w:beforeAutospacing="0" w:after="0" w:afterAutospacing="0" w:line="572" w:lineRule="exact"/>
        <w:ind w:left="0" w:right="0" w:firstLine="632"/>
        <w:jc w:val="both"/>
        <w:rPr>
          <w:rFonts w:hint="eastAsia" w:ascii="仿宋" w:hAnsi="仿宋" w:eastAsia="仿宋" w:cs="仿宋"/>
          <w:b/>
          <w:bCs/>
          <w:color w:val="000000"/>
          <w:kern w:val="2"/>
          <w:sz w:val="32"/>
          <w:szCs w:val="32"/>
        </w:rPr>
      </w:pPr>
      <w:r>
        <w:rPr>
          <w:rFonts w:hint="eastAsia" w:ascii="仿宋" w:hAnsi="仿宋" w:eastAsia="仿宋" w:cs="仿宋"/>
          <w:b/>
          <w:bCs/>
          <w:color w:val="000000"/>
          <w:kern w:val="2"/>
          <w:sz w:val="32"/>
          <w:szCs w:val="32"/>
          <w:lang w:val="en-US" w:eastAsia="zh-CN" w:bidi="ar"/>
        </w:rPr>
        <w:t>市航务海事中心：</w:t>
      </w:r>
      <w:r>
        <w:rPr>
          <w:rFonts w:hint="eastAsia" w:ascii="仿宋" w:hAnsi="仿宋" w:eastAsia="仿宋" w:cs="仿宋"/>
          <w:color w:val="000000"/>
          <w:kern w:val="2"/>
          <w:sz w:val="32"/>
          <w:szCs w:val="32"/>
          <w:lang w:val="en-US" w:eastAsia="zh-CN" w:bidi="ar"/>
        </w:rPr>
        <w:t>2023年度年财政资金预算支出549.79万元，其中：基本支出248.74万元（人员经费221.39万元、公用经费27.35万元）；项目支出301.05万元。</w:t>
      </w:r>
    </w:p>
    <w:p>
      <w:pPr>
        <w:keepNext w:val="0"/>
        <w:keepLines w:val="0"/>
        <w:widowControl w:val="0"/>
        <w:suppressLineNumbers w:val="0"/>
        <w:spacing w:before="0" w:beforeAutospacing="0" w:after="0" w:afterAutospacing="0" w:line="572" w:lineRule="exact"/>
        <w:ind w:left="0" w:right="0" w:firstLine="632"/>
        <w:jc w:val="both"/>
        <w:rPr>
          <w:rFonts w:hint="eastAsia" w:ascii="仿宋" w:hAnsi="仿宋" w:eastAsia="仿宋" w:cs="仿宋"/>
          <w:kern w:val="2"/>
          <w:sz w:val="32"/>
          <w:szCs w:val="32"/>
        </w:rPr>
      </w:pPr>
      <w:r>
        <w:rPr>
          <w:rFonts w:hint="eastAsia" w:ascii="仿宋" w:hAnsi="仿宋" w:eastAsia="仿宋" w:cs="仿宋"/>
          <w:b/>
          <w:bCs/>
          <w:kern w:val="2"/>
          <w:sz w:val="32"/>
          <w:szCs w:val="32"/>
          <w:lang w:val="en-US" w:eastAsia="zh-CN" w:bidi="ar"/>
        </w:rPr>
        <w:t>市公路事业发展中心：</w:t>
      </w:r>
      <w:r>
        <w:rPr>
          <w:rFonts w:hint="eastAsia" w:ascii="仿宋" w:hAnsi="仿宋" w:eastAsia="仿宋" w:cs="仿宋"/>
          <w:kern w:val="2"/>
          <w:sz w:val="32"/>
          <w:szCs w:val="32"/>
          <w:lang w:val="en-US" w:eastAsia="zh-CN" w:bidi="ar"/>
        </w:rPr>
        <w:t>2023年财政资金预算支出1593.26万元，其中：基本支出743.94万元（人员经费686.72万元、公用经费57.23万元）；项目支出849.32万元。</w:t>
      </w:r>
    </w:p>
    <w:p>
      <w:pPr>
        <w:keepNext w:val="0"/>
        <w:keepLines w:val="0"/>
        <w:widowControl w:val="0"/>
        <w:numPr>
          <w:ilvl w:val="0"/>
          <w:numId w:val="6"/>
        </w:numPr>
        <w:suppressLineNumbers w:val="0"/>
        <w:spacing w:before="0" w:beforeAutospacing="0" w:after="0" w:afterAutospacing="0"/>
        <w:ind w:left="0" w:leftChars="0" w:right="0" w:firstLine="632" w:firstLineChars="0"/>
        <w:jc w:val="both"/>
        <w:rPr>
          <w:rFonts w:hint="default" w:ascii="楷体_GB2312" w:hAnsi="Times New Roman" w:eastAsia="楷体_GB2312" w:cs="Times New Roman"/>
          <w:b/>
          <w:bCs w:val="0"/>
          <w:kern w:val="2"/>
          <w:sz w:val="32"/>
          <w:szCs w:val="32"/>
        </w:rPr>
      </w:pPr>
      <w:r>
        <w:rPr>
          <w:rFonts w:hint="default" w:ascii="楷体_GB2312" w:hAnsi="Times New Roman" w:eastAsia="楷体_GB2312" w:cs="楷体_GB2312"/>
          <w:b/>
          <w:bCs w:val="0"/>
          <w:kern w:val="2"/>
          <w:sz w:val="32"/>
          <w:szCs w:val="32"/>
          <w:lang w:val="en-US" w:eastAsia="zh-CN" w:bidi="ar"/>
        </w:rPr>
        <w:t>结余分配和结转结余情况。</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Times New Roman" w:eastAsia="仿宋_GB2312" w:cs="Times New Roman"/>
          <w:kern w:val="2"/>
          <w:sz w:val="32"/>
          <w:szCs w:val="32"/>
        </w:rPr>
      </w:pPr>
      <w:r>
        <w:rPr>
          <w:rFonts w:hint="default" w:ascii="仿宋_GB2312" w:hAnsi="Times New Roman" w:eastAsia="仿宋_GB2312" w:cs="仿宋_GB2312"/>
          <w:kern w:val="2"/>
          <w:sz w:val="32"/>
          <w:szCs w:val="32"/>
          <w:lang w:val="en-US" w:eastAsia="zh-CN" w:bidi="ar"/>
        </w:rPr>
        <w:t>2023年决算报表无结转结余情况。</w:t>
      </w:r>
    </w:p>
    <w:p>
      <w:pPr>
        <w:keepNext w:val="0"/>
        <w:keepLines w:val="0"/>
        <w:widowControl w:val="0"/>
        <w:suppressLineNumbers w:val="0"/>
        <w:spacing w:before="0" w:beforeAutospacing="0" w:after="0" w:afterAutospacing="0"/>
        <w:ind w:left="0" w:right="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三、部门预算绩效分析</w:t>
      </w:r>
    </w:p>
    <w:p>
      <w:pPr>
        <w:keepNext w:val="0"/>
        <w:keepLines w:val="0"/>
        <w:widowControl w:val="0"/>
        <w:suppressLineNumbers w:val="0"/>
        <w:spacing w:before="0" w:beforeAutospacing="0" w:after="0" w:afterAutospacing="0"/>
        <w:ind w:left="0" w:right="0" w:firstLine="642" w:firstLineChars="200"/>
        <w:jc w:val="both"/>
        <w:rPr>
          <w:rFonts w:hint="default" w:ascii="仿宋_GB2312" w:hAnsi="Times New Roman" w:eastAsia="仿宋_GB2312" w:cs="Times New Roman"/>
          <w:kern w:val="2"/>
          <w:sz w:val="32"/>
          <w:szCs w:val="32"/>
        </w:rPr>
      </w:pPr>
      <w:r>
        <w:rPr>
          <w:rFonts w:hint="default" w:ascii="楷体_GB2312" w:hAnsi="Times New Roman" w:eastAsia="楷体_GB2312" w:cs="楷体_GB2312"/>
          <w:b/>
          <w:bCs w:val="0"/>
          <w:kern w:val="2"/>
          <w:sz w:val="32"/>
          <w:szCs w:val="32"/>
          <w:lang w:val="en-US" w:eastAsia="zh-CN" w:bidi="ar"/>
        </w:rPr>
        <w:t>（一）部门预算总体绩效分析。</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left"/>
        <w:rPr>
          <w:rFonts w:hint="eastAsia" w:ascii="仿宋" w:hAnsi="仿宋" w:eastAsia="仿宋" w:cs="仿宋"/>
          <w:kern w:val="2"/>
          <w:sz w:val="32"/>
          <w:szCs w:val="32"/>
        </w:rPr>
      </w:pPr>
      <w:r>
        <w:rPr>
          <w:rFonts w:hint="default" w:ascii="楷体_GB2312" w:hAnsi="Times New Roman" w:eastAsia="楷体_GB2312" w:cs="楷体_GB2312"/>
          <w:color w:val="000000"/>
          <w:kern w:val="0"/>
          <w:sz w:val="32"/>
          <w:szCs w:val="32"/>
          <w:shd w:val="clear" w:fill="FFFFFF"/>
          <w:lang w:val="en-US" w:eastAsia="zh-CN" w:bidi="ar"/>
        </w:rPr>
        <w:t>1.履职效能。</w:t>
      </w:r>
      <w:r>
        <w:rPr>
          <w:rFonts w:hint="eastAsia" w:ascii="仿宋" w:hAnsi="仿宋" w:eastAsia="仿宋" w:cs="仿宋"/>
          <w:kern w:val="2"/>
          <w:sz w:val="32"/>
          <w:szCs w:val="32"/>
          <w:lang w:val="en-US" w:eastAsia="zh-CN" w:bidi="ar"/>
        </w:rPr>
        <w:t>全面落实市委市政府重大决策部署，切实履行交通部门管理职责，加快内外通道建设，提升交通运输服务水平，推进绿色安全发展。</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left"/>
        <w:rPr>
          <w:rFonts w:hint="eastAsia" w:ascii="仿宋" w:hAnsi="仿宋" w:eastAsia="仿宋" w:cs="仿宋"/>
          <w:color w:val="000000"/>
          <w:kern w:val="0"/>
          <w:sz w:val="32"/>
          <w:szCs w:val="32"/>
          <w:shd w:val="clear" w:fill="FFFFFF"/>
        </w:rPr>
      </w:pPr>
      <w:r>
        <w:rPr>
          <w:rFonts w:hint="default" w:ascii="楷体_GB2312" w:hAnsi="Times New Roman" w:eastAsia="楷体_GB2312" w:cs="楷体_GB2312"/>
          <w:color w:val="000000"/>
          <w:kern w:val="0"/>
          <w:sz w:val="32"/>
          <w:szCs w:val="32"/>
          <w:shd w:val="clear" w:fill="FFFFFF"/>
          <w:lang w:val="en-US" w:eastAsia="zh-CN" w:bidi="ar"/>
        </w:rPr>
        <w:t>2.预算管理。</w:t>
      </w:r>
      <w:r>
        <w:rPr>
          <w:rFonts w:hint="eastAsia" w:ascii="仿宋" w:hAnsi="仿宋" w:eastAsia="仿宋" w:cs="仿宋"/>
          <w:color w:val="000000"/>
          <w:kern w:val="0"/>
          <w:sz w:val="32"/>
          <w:szCs w:val="32"/>
          <w:shd w:val="clear" w:fill="FFFFFF"/>
          <w:lang w:val="en-US" w:eastAsia="zh-CN" w:bidi="ar"/>
        </w:rPr>
        <w:t>提升预算编制质量，严控</w:t>
      </w:r>
      <w:r>
        <w:rPr>
          <w:rFonts w:hint="eastAsia" w:ascii="仿宋" w:hAnsi="仿宋" w:eastAsia="仿宋" w:cs="仿宋"/>
          <w:kern w:val="2"/>
          <w:sz w:val="32"/>
          <w:szCs w:val="32"/>
          <w:shd w:val="clear" w:fill="FFFFFF"/>
          <w:lang w:val="en-US" w:eastAsia="zh-CN" w:bidi="ar"/>
        </w:rPr>
        <w:t>会议费、车辆购置及运行费、公务接待费等</w:t>
      </w:r>
      <w:r>
        <w:rPr>
          <w:rFonts w:hint="eastAsia" w:ascii="仿宋" w:hAnsi="仿宋" w:eastAsia="仿宋" w:cs="仿宋"/>
          <w:color w:val="000000"/>
          <w:kern w:val="0"/>
          <w:sz w:val="32"/>
          <w:szCs w:val="32"/>
          <w:shd w:val="clear" w:fill="FFFFFF"/>
          <w:lang w:val="en-US" w:eastAsia="zh-CN" w:bidi="ar"/>
        </w:rPr>
        <w:t>一般性支出，预算执行科学有效。</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left"/>
        <w:rPr>
          <w:rFonts w:hint="default" w:ascii="楷体_GB2312" w:eastAsia="楷体_GB2312" w:cs="楷体_GB2312"/>
          <w:color w:val="000000"/>
          <w:kern w:val="0"/>
          <w:sz w:val="32"/>
          <w:szCs w:val="32"/>
          <w:shd w:val="clear" w:fill="FFFFFF"/>
        </w:rPr>
      </w:pPr>
      <w:r>
        <w:rPr>
          <w:rFonts w:hint="default" w:ascii="楷体_GB2312" w:hAnsi="Times New Roman" w:eastAsia="楷体_GB2312" w:cs="楷体_GB2312"/>
          <w:color w:val="000000"/>
          <w:kern w:val="0"/>
          <w:sz w:val="32"/>
          <w:szCs w:val="32"/>
          <w:shd w:val="clear" w:fill="FFFFFF"/>
          <w:lang w:val="en-US" w:eastAsia="zh-CN" w:bidi="ar"/>
        </w:rPr>
        <w:t>3.财务管理。建立健全</w:t>
      </w:r>
      <w:r>
        <w:rPr>
          <w:rFonts w:hint="default" w:ascii="仿宋_GB2312" w:hAnsi="Times New Roman" w:eastAsia="仿宋_GB2312" w:cs="仿宋_GB2312"/>
          <w:kern w:val="2"/>
          <w:sz w:val="32"/>
          <w:szCs w:val="32"/>
          <w:lang w:val="en-US" w:eastAsia="zh-CN" w:bidi="ar"/>
        </w:rPr>
        <w:t>财务管理制度、加强内部控制建设，科学合理设置财务岗位、资金使用规范。</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left"/>
        <w:rPr>
          <w:rFonts w:hint="eastAsia" w:ascii="仿宋" w:hAnsi="仿宋" w:eastAsia="仿宋" w:cs="仿宋"/>
          <w:color w:val="000000"/>
          <w:kern w:val="0"/>
          <w:sz w:val="32"/>
          <w:szCs w:val="32"/>
          <w:shd w:val="clear" w:fill="FFFFFF"/>
        </w:rPr>
      </w:pPr>
      <w:r>
        <w:rPr>
          <w:rFonts w:hint="default" w:ascii="楷体_GB2312" w:hAnsi="Times New Roman" w:eastAsia="楷体_GB2312" w:cs="楷体_GB2312"/>
          <w:color w:val="000000"/>
          <w:kern w:val="0"/>
          <w:sz w:val="32"/>
          <w:szCs w:val="32"/>
          <w:shd w:val="clear" w:fill="FFFFFF"/>
          <w:lang w:val="en-US" w:eastAsia="zh-CN" w:bidi="ar"/>
        </w:rPr>
        <w:t>4.资产管理。</w:t>
      </w:r>
      <w:r>
        <w:rPr>
          <w:rFonts w:hint="eastAsia" w:ascii="仿宋" w:hAnsi="仿宋" w:eastAsia="仿宋" w:cs="仿宋"/>
          <w:color w:val="000000"/>
          <w:kern w:val="0"/>
          <w:sz w:val="32"/>
          <w:szCs w:val="32"/>
          <w:shd w:val="clear" w:fill="FFFFFF"/>
          <w:lang w:val="en-US" w:eastAsia="zh-CN" w:bidi="ar"/>
        </w:rPr>
        <w:t>建立健全资产采购、入库、日常管理、报废等制度，保证国有资产安全。</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left"/>
        <w:rPr>
          <w:rFonts w:hint="eastAsia" w:ascii="仿宋" w:hAnsi="仿宋" w:eastAsia="仿宋" w:cs="仿宋"/>
          <w:color w:val="000000"/>
          <w:kern w:val="0"/>
          <w:sz w:val="32"/>
          <w:szCs w:val="32"/>
          <w:shd w:val="clear" w:fill="FFFFFF"/>
        </w:rPr>
      </w:pPr>
      <w:r>
        <w:rPr>
          <w:rFonts w:hint="default" w:ascii="楷体_GB2312" w:hAnsi="Times New Roman" w:eastAsia="楷体_GB2312" w:cs="楷体_GB2312"/>
          <w:color w:val="000000"/>
          <w:kern w:val="0"/>
          <w:sz w:val="32"/>
          <w:szCs w:val="32"/>
          <w:shd w:val="clear" w:fill="FFFFFF"/>
          <w:lang w:val="en-US" w:eastAsia="zh-CN" w:bidi="ar"/>
        </w:rPr>
        <w:t>5.采购管理。</w:t>
      </w:r>
      <w:r>
        <w:rPr>
          <w:rFonts w:hint="eastAsia" w:ascii="仿宋" w:hAnsi="仿宋" w:eastAsia="仿宋" w:cs="仿宋"/>
          <w:color w:val="000000"/>
          <w:kern w:val="0"/>
          <w:sz w:val="32"/>
          <w:szCs w:val="32"/>
          <w:shd w:val="clear" w:fill="FFFFFF"/>
          <w:lang w:val="en-US" w:eastAsia="zh-CN" w:bidi="ar"/>
        </w:rPr>
        <w:t>严格按照政府采购相关法律法规开展政府采购业务，确保政府采购公开、公正、合法。</w:t>
      </w:r>
    </w:p>
    <w:p>
      <w:pPr>
        <w:keepNext w:val="0"/>
        <w:keepLines w:val="0"/>
        <w:widowControl w:val="0"/>
        <w:suppressLineNumbers w:val="0"/>
        <w:spacing w:before="0" w:beforeAutospacing="0" w:after="0" w:afterAutospacing="0"/>
        <w:ind w:left="0" w:right="0" w:firstLine="642" w:firstLineChars="200"/>
        <w:jc w:val="both"/>
        <w:rPr>
          <w:rFonts w:hint="default" w:ascii="Times New Roman" w:hAnsi="Times New Roman" w:eastAsia="仿宋_GB2312" w:cs="Times New Roman"/>
          <w:kern w:val="2"/>
          <w:sz w:val="32"/>
          <w:szCs w:val="32"/>
          <w:highlight w:val="yellow"/>
        </w:rPr>
      </w:pPr>
      <w:r>
        <w:rPr>
          <w:rFonts w:hint="default" w:ascii="楷体_GB2312" w:hAnsi="Times New Roman" w:eastAsia="楷体_GB2312" w:cs="楷体_GB2312"/>
          <w:b/>
          <w:bCs w:val="0"/>
          <w:kern w:val="2"/>
          <w:sz w:val="32"/>
          <w:szCs w:val="32"/>
          <w:lang w:val="en-US" w:eastAsia="zh-CN" w:bidi="ar"/>
        </w:rPr>
        <w:t>（二）部门预算项目绩效分析。</w:t>
      </w:r>
    </w:p>
    <w:p>
      <w:pPr>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kern w:val="2"/>
          <w:sz w:val="32"/>
          <w:szCs w:val="32"/>
        </w:rPr>
      </w:pPr>
      <w:r>
        <w:rPr>
          <w:rFonts w:hint="default" w:ascii="仿宋_GB2312" w:hAnsi="Times New Roman" w:eastAsia="仿宋_GB2312" w:cs="仿宋_GB2312"/>
          <w:kern w:val="2"/>
          <w:sz w:val="32"/>
          <w:szCs w:val="32"/>
          <w:lang w:val="en-US" w:eastAsia="zh-CN" w:bidi="ar"/>
        </w:rPr>
        <w:t>常年项目绩效分析。该类项目总数</w:t>
      </w:r>
      <w:r>
        <w:rPr>
          <w:rFonts w:hint="default" w:ascii="Times New Roman" w:hAnsi="Times New Roman" w:eastAsia="仿宋_GB2312" w:cs="Times New Roman"/>
          <w:kern w:val="2"/>
          <w:sz w:val="32"/>
          <w:szCs w:val="32"/>
          <w:lang w:val="en-US" w:eastAsia="zh-CN" w:bidi="ar"/>
        </w:rPr>
        <w:t>23</w:t>
      </w:r>
      <w:r>
        <w:rPr>
          <w:rFonts w:hint="default" w:ascii="仿宋_GB2312" w:hAnsi="Times New Roman" w:eastAsia="仿宋_GB2312" w:cs="仿宋_GB2312"/>
          <w:kern w:val="2"/>
          <w:sz w:val="32"/>
          <w:szCs w:val="32"/>
          <w:lang w:val="en-US" w:eastAsia="zh-CN" w:bidi="ar"/>
        </w:rPr>
        <w:t>个，涉及预算总金额</w:t>
      </w:r>
      <w:r>
        <w:rPr>
          <w:rFonts w:hint="default" w:ascii="Times New Roman" w:hAnsi="Times New Roman" w:eastAsia="仿宋_GB2312" w:cs="Times New Roman"/>
          <w:kern w:val="2"/>
          <w:sz w:val="32"/>
          <w:szCs w:val="32"/>
          <w:lang w:val="en-US" w:eastAsia="zh-CN" w:bidi="ar"/>
        </w:rPr>
        <w:t>12636.18</w:t>
      </w:r>
      <w:r>
        <w:rPr>
          <w:rFonts w:hint="default" w:ascii="仿宋_GB2312" w:hAnsi="Times New Roman" w:eastAsia="仿宋_GB2312" w:cs="仿宋_GB2312"/>
          <w:kern w:val="2"/>
          <w:sz w:val="32"/>
          <w:szCs w:val="32"/>
          <w:lang w:val="en-US" w:eastAsia="zh-CN" w:bidi="ar"/>
        </w:rPr>
        <w:t>元，</w:t>
      </w:r>
      <w:r>
        <w:rPr>
          <w:rFonts w:hint="default" w:ascii="Times New Roman" w:hAnsi="Times New Roman" w:eastAsia="仿宋_GB2312" w:cs="Times New Roman"/>
          <w:kern w:val="2"/>
          <w:sz w:val="32"/>
          <w:szCs w:val="32"/>
          <w:lang w:val="en-US" w:eastAsia="zh-CN" w:bidi="ar"/>
        </w:rPr>
        <w:t>1</w:t>
      </w:r>
      <w:r>
        <w:rPr>
          <w:rFonts w:hint="default"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12</w:t>
      </w:r>
      <w:r>
        <w:rPr>
          <w:rFonts w:hint="default" w:ascii="仿宋_GB2312" w:hAnsi="Times New Roman" w:eastAsia="仿宋_GB2312" w:cs="仿宋_GB2312"/>
          <w:kern w:val="2"/>
          <w:sz w:val="32"/>
          <w:szCs w:val="32"/>
          <w:lang w:val="en-US" w:eastAsia="zh-CN" w:bidi="ar"/>
        </w:rPr>
        <w:t>月预算执行总体进度为</w:t>
      </w:r>
      <w:r>
        <w:rPr>
          <w:rFonts w:hint="default" w:ascii="Times New Roman" w:hAnsi="Times New Roman" w:eastAsia="仿宋_GB2312" w:cs="Times New Roman"/>
          <w:kern w:val="2"/>
          <w:sz w:val="32"/>
          <w:szCs w:val="32"/>
          <w:lang w:val="en-US" w:eastAsia="zh-CN" w:bidi="ar"/>
        </w:rPr>
        <w:t>100%</w:t>
      </w:r>
      <w:r>
        <w:rPr>
          <w:rFonts w:hint="default" w:ascii="仿宋_GB2312" w:hAnsi="Times New Roman" w:eastAsia="仿宋_GB2312" w:cs="仿宋_GB2312"/>
          <w:kern w:val="2"/>
          <w:sz w:val="32"/>
          <w:szCs w:val="32"/>
          <w:lang w:val="en-US" w:eastAsia="zh-CN" w:bidi="ar"/>
        </w:rPr>
        <w:t>，其中：预算结余率大于</w:t>
      </w:r>
      <w:r>
        <w:rPr>
          <w:rFonts w:hint="default" w:ascii="Times New Roman" w:hAnsi="Times New Roman" w:eastAsia="仿宋_GB2312" w:cs="Times New Roman"/>
          <w:kern w:val="2"/>
          <w:sz w:val="32"/>
          <w:szCs w:val="32"/>
          <w:lang w:val="en-US" w:eastAsia="zh-CN" w:bidi="ar"/>
        </w:rPr>
        <w:t>10%</w:t>
      </w:r>
      <w:r>
        <w:rPr>
          <w:rFonts w:hint="default" w:ascii="仿宋_GB2312" w:hAnsi="Times New Roman" w:eastAsia="仿宋_GB2312" w:cs="仿宋_GB2312"/>
          <w:kern w:val="2"/>
          <w:sz w:val="32"/>
          <w:szCs w:val="32"/>
          <w:lang w:val="en-US" w:eastAsia="zh-CN" w:bidi="ar"/>
        </w:rPr>
        <w:t>的项目共计</w:t>
      </w:r>
      <w:r>
        <w:rPr>
          <w:rFonts w:hint="default" w:ascii="Times New Roman" w:hAnsi="Times New Roman" w:eastAsia="仿宋_GB2312" w:cs="Times New Roman"/>
          <w:kern w:val="2"/>
          <w:sz w:val="32"/>
          <w:szCs w:val="32"/>
          <w:lang w:val="en-US" w:eastAsia="zh-CN" w:bidi="ar"/>
        </w:rPr>
        <w:t>0</w:t>
      </w:r>
      <w:r>
        <w:rPr>
          <w:rFonts w:hint="default" w:ascii="仿宋_GB2312" w:hAnsi="Times New Roman" w:eastAsia="仿宋_GB2312" w:cs="仿宋_GB2312"/>
          <w:kern w:val="2"/>
          <w:sz w:val="32"/>
          <w:szCs w:val="32"/>
          <w:lang w:val="en-US" w:eastAsia="zh-CN" w:bidi="ar"/>
        </w:rPr>
        <w:t>个。</w:t>
      </w:r>
    </w:p>
    <w:p>
      <w:pPr>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kern w:val="2"/>
          <w:sz w:val="32"/>
          <w:szCs w:val="32"/>
        </w:rPr>
      </w:pPr>
      <w:r>
        <w:rPr>
          <w:rFonts w:hint="default" w:ascii="仿宋_GB2312" w:hAnsi="Times New Roman" w:eastAsia="仿宋_GB2312" w:cs="仿宋_GB2312"/>
          <w:kern w:val="2"/>
          <w:sz w:val="32"/>
          <w:szCs w:val="32"/>
          <w:lang w:val="en-US" w:eastAsia="zh-CN" w:bidi="ar"/>
        </w:rPr>
        <w:t>阶段（一次性）项目绩效分析。该类项目总数</w:t>
      </w:r>
      <w:r>
        <w:rPr>
          <w:rFonts w:hint="default" w:ascii="Times New Roman" w:hAnsi="Times New Roman" w:eastAsia="仿宋_GB2312" w:cs="Times New Roman"/>
          <w:kern w:val="2"/>
          <w:sz w:val="32"/>
          <w:szCs w:val="32"/>
          <w:lang w:val="en-US" w:eastAsia="zh-CN" w:bidi="ar"/>
        </w:rPr>
        <w:t>25</w:t>
      </w:r>
      <w:r>
        <w:rPr>
          <w:rFonts w:hint="default" w:ascii="仿宋_GB2312" w:hAnsi="Times New Roman" w:eastAsia="仿宋_GB2312" w:cs="仿宋_GB2312"/>
          <w:kern w:val="2"/>
          <w:sz w:val="32"/>
          <w:szCs w:val="32"/>
          <w:lang w:val="en-US" w:eastAsia="zh-CN" w:bidi="ar"/>
        </w:rPr>
        <w:t>个，涉及预算总金额</w:t>
      </w:r>
      <w:r>
        <w:rPr>
          <w:rFonts w:hint="default" w:ascii="Times New Roman" w:hAnsi="Times New Roman" w:eastAsia="仿宋_GB2312" w:cs="Times New Roman"/>
          <w:kern w:val="2"/>
          <w:sz w:val="32"/>
          <w:szCs w:val="32"/>
          <w:lang w:val="en-US" w:eastAsia="zh-CN" w:bidi="ar"/>
        </w:rPr>
        <w:t>18596.71</w:t>
      </w:r>
      <w:r>
        <w:rPr>
          <w:rFonts w:hint="default" w:ascii="仿宋_GB2312" w:hAnsi="Times New Roman" w:eastAsia="仿宋_GB2312" w:cs="仿宋_GB2312"/>
          <w:kern w:val="2"/>
          <w:sz w:val="32"/>
          <w:szCs w:val="32"/>
          <w:lang w:val="en-US" w:eastAsia="zh-CN" w:bidi="ar"/>
        </w:rPr>
        <w:t>万元，</w:t>
      </w:r>
      <w:r>
        <w:rPr>
          <w:rFonts w:hint="default" w:ascii="Times New Roman" w:hAnsi="Times New Roman" w:eastAsia="仿宋_GB2312" w:cs="Times New Roman"/>
          <w:kern w:val="2"/>
          <w:sz w:val="32"/>
          <w:szCs w:val="32"/>
          <w:lang w:val="en-US" w:eastAsia="zh-CN" w:bidi="ar"/>
        </w:rPr>
        <w:t>1</w:t>
      </w:r>
      <w:r>
        <w:rPr>
          <w:rFonts w:hint="default"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12</w:t>
      </w:r>
      <w:r>
        <w:rPr>
          <w:rFonts w:hint="default" w:ascii="仿宋_GB2312" w:hAnsi="Times New Roman" w:eastAsia="仿宋_GB2312" w:cs="仿宋_GB2312"/>
          <w:kern w:val="2"/>
          <w:sz w:val="32"/>
          <w:szCs w:val="32"/>
          <w:lang w:val="en-US" w:eastAsia="zh-CN" w:bidi="ar"/>
        </w:rPr>
        <w:t>月预算执行总体进度为</w:t>
      </w:r>
      <w:r>
        <w:rPr>
          <w:rFonts w:hint="default" w:ascii="Times New Roman" w:hAnsi="Times New Roman" w:eastAsia="仿宋_GB2312" w:cs="Times New Roman"/>
          <w:kern w:val="2"/>
          <w:sz w:val="32"/>
          <w:szCs w:val="32"/>
          <w:lang w:val="en-US" w:eastAsia="zh-CN" w:bidi="ar"/>
        </w:rPr>
        <w:t>100 %</w:t>
      </w:r>
      <w:r>
        <w:rPr>
          <w:rFonts w:hint="default" w:ascii="仿宋_GB2312" w:hAnsi="Times New Roman" w:eastAsia="仿宋_GB2312" w:cs="仿宋_GB2312"/>
          <w:kern w:val="2"/>
          <w:sz w:val="32"/>
          <w:szCs w:val="32"/>
          <w:lang w:val="en-US" w:eastAsia="zh-CN" w:bidi="ar"/>
        </w:rPr>
        <w:t>，其中：预算结余率大于</w:t>
      </w:r>
      <w:r>
        <w:rPr>
          <w:rFonts w:hint="default" w:ascii="Times New Roman" w:hAnsi="Times New Roman" w:eastAsia="仿宋_GB2312" w:cs="Times New Roman"/>
          <w:kern w:val="2"/>
          <w:sz w:val="32"/>
          <w:szCs w:val="32"/>
          <w:lang w:val="en-US" w:eastAsia="zh-CN" w:bidi="ar"/>
        </w:rPr>
        <w:t>10%</w:t>
      </w:r>
      <w:r>
        <w:rPr>
          <w:rFonts w:hint="default" w:ascii="仿宋_GB2312" w:hAnsi="Times New Roman" w:eastAsia="仿宋_GB2312" w:cs="仿宋_GB2312"/>
          <w:kern w:val="2"/>
          <w:sz w:val="32"/>
          <w:szCs w:val="32"/>
          <w:lang w:val="en-US" w:eastAsia="zh-CN" w:bidi="ar"/>
        </w:rPr>
        <w:t>的项目共计</w:t>
      </w:r>
      <w:r>
        <w:rPr>
          <w:rFonts w:hint="default" w:ascii="Times New Roman" w:hAnsi="Times New Roman" w:eastAsia="仿宋_GB2312" w:cs="Times New Roman"/>
          <w:kern w:val="2"/>
          <w:sz w:val="32"/>
          <w:szCs w:val="32"/>
          <w:lang w:val="en-US" w:eastAsia="zh-CN" w:bidi="ar"/>
        </w:rPr>
        <w:t>0</w:t>
      </w:r>
      <w:r>
        <w:rPr>
          <w:rFonts w:hint="default" w:ascii="仿宋_GB2312" w:hAnsi="Times New Roman" w:eastAsia="仿宋_GB2312" w:cs="仿宋_GB2312"/>
          <w:kern w:val="2"/>
          <w:sz w:val="32"/>
          <w:szCs w:val="32"/>
          <w:lang w:val="en-US" w:eastAsia="zh-CN" w:bidi="ar"/>
        </w:rPr>
        <w:t>个。</w:t>
      </w:r>
    </w:p>
    <w:p>
      <w:pPr>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kern w:val="2"/>
          <w:sz w:val="32"/>
          <w:szCs w:val="32"/>
        </w:rPr>
      </w:pPr>
      <w:r>
        <w:rPr>
          <w:rFonts w:hint="default" w:ascii="楷体_GB2312" w:hAnsi="Times New Roman" w:eastAsia="楷体_GB2312" w:cs="楷体_GB2312"/>
          <w:color w:val="000000"/>
          <w:kern w:val="0"/>
          <w:sz w:val="32"/>
          <w:szCs w:val="32"/>
          <w:shd w:val="clear" w:fill="FFFFFF"/>
          <w:lang w:val="en-US" w:eastAsia="zh-CN" w:bidi="ar"/>
        </w:rPr>
        <w:t>1.项目决策。</w:t>
      </w:r>
      <w:r>
        <w:rPr>
          <w:rFonts w:hint="default" w:ascii="仿宋_GB2312" w:hAnsi="Times New Roman" w:eastAsia="仿宋_GB2312" w:cs="仿宋_GB2312"/>
          <w:kern w:val="2"/>
          <w:sz w:val="32"/>
          <w:szCs w:val="32"/>
          <w:lang w:val="en-US" w:eastAsia="zh-CN" w:bidi="ar"/>
        </w:rPr>
        <w:t>项目决策程序合法、目标设置合理、项目入库合规。</w:t>
      </w:r>
    </w:p>
    <w:p>
      <w:pPr>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kern w:val="2"/>
          <w:sz w:val="32"/>
          <w:szCs w:val="32"/>
        </w:rPr>
      </w:pPr>
      <w:r>
        <w:rPr>
          <w:rFonts w:hint="default" w:ascii="楷体_GB2312" w:hAnsi="Times New Roman" w:eastAsia="楷体_GB2312" w:cs="楷体_GB2312"/>
          <w:color w:val="000000"/>
          <w:kern w:val="0"/>
          <w:sz w:val="32"/>
          <w:szCs w:val="32"/>
          <w:shd w:val="clear" w:fill="FFFFFF"/>
          <w:lang w:val="en-US" w:eastAsia="zh-CN" w:bidi="ar"/>
        </w:rPr>
        <w:t>2.项目执行。</w:t>
      </w:r>
      <w:r>
        <w:rPr>
          <w:rFonts w:hint="default" w:ascii="仿宋_GB2312" w:hAnsi="Times New Roman" w:eastAsia="仿宋_GB2312" w:cs="仿宋_GB2312"/>
          <w:kern w:val="2"/>
          <w:sz w:val="32"/>
          <w:szCs w:val="32"/>
          <w:lang w:val="en-US" w:eastAsia="zh-CN" w:bidi="ar"/>
        </w:rPr>
        <w:t>项目按照既定计划有序推进，对部分因特殊原因无法实施或延后实施的，均按相关规定履行变更手续。</w:t>
      </w:r>
    </w:p>
    <w:p>
      <w:pPr>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kern w:val="2"/>
          <w:sz w:val="32"/>
          <w:szCs w:val="32"/>
        </w:rPr>
      </w:pPr>
      <w:r>
        <w:rPr>
          <w:rFonts w:hint="default" w:ascii="楷体_GB2312" w:hAnsi="Times New Roman" w:eastAsia="楷体_GB2312" w:cs="楷体_GB2312"/>
          <w:color w:val="000000"/>
          <w:kern w:val="0"/>
          <w:sz w:val="32"/>
          <w:szCs w:val="32"/>
          <w:shd w:val="clear" w:fill="FFFFFF"/>
          <w:lang w:val="en-US" w:eastAsia="zh-CN" w:bidi="ar"/>
        </w:rPr>
        <w:t>3.目标实现。</w:t>
      </w:r>
      <w:r>
        <w:rPr>
          <w:rFonts w:hint="default" w:ascii="仿宋_GB2312" w:hAnsi="Times New Roman" w:eastAsia="仿宋_GB2312" w:cs="仿宋_GB2312"/>
          <w:kern w:val="2"/>
          <w:sz w:val="32"/>
          <w:szCs w:val="32"/>
          <w:lang w:val="en-US" w:eastAsia="zh-CN" w:bidi="ar"/>
        </w:rPr>
        <w:t>项目基本实现预定绩效目标。</w:t>
      </w:r>
    </w:p>
    <w:p>
      <w:pPr>
        <w:keepNext w:val="0"/>
        <w:keepLines w:val="0"/>
        <w:widowControl w:val="0"/>
        <w:suppressLineNumbers w:val="0"/>
        <w:spacing w:before="0" w:beforeAutospacing="0" w:after="0" w:afterAutospacing="0"/>
        <w:ind w:left="0" w:right="0" w:firstLine="642" w:firstLineChars="200"/>
        <w:jc w:val="both"/>
        <w:rPr>
          <w:rFonts w:hint="default" w:ascii="Times New Roman" w:hAnsi="Times New Roman" w:eastAsia="仿宋_GB2312" w:cs="Times New Roman"/>
          <w:kern w:val="2"/>
          <w:sz w:val="32"/>
          <w:szCs w:val="32"/>
        </w:rPr>
      </w:pPr>
      <w:r>
        <w:rPr>
          <w:rFonts w:hint="default" w:ascii="楷体_GB2312" w:hAnsi="Times New Roman" w:eastAsia="楷体_GB2312" w:cs="楷体_GB2312"/>
          <w:b/>
          <w:bCs w:val="0"/>
          <w:kern w:val="2"/>
          <w:sz w:val="32"/>
          <w:szCs w:val="32"/>
          <w:lang w:val="en-US" w:eastAsia="zh-CN" w:bidi="ar"/>
        </w:rPr>
        <w:t>（三）重点领域绩效分析。</w:t>
      </w:r>
      <w:r>
        <w:rPr>
          <w:rFonts w:hint="default" w:ascii="Times New Roman" w:hAnsi="Times New Roman" w:eastAsia="仿宋_GB2312" w:cs="Times New Roman"/>
          <w:kern w:val="2"/>
          <w:sz w:val="32"/>
          <w:szCs w:val="32"/>
          <w:lang w:val="en-US" w:eastAsia="zh-CN" w:bidi="ar"/>
        </w:rPr>
        <w:t>2023</w:t>
      </w:r>
      <w:r>
        <w:rPr>
          <w:rFonts w:hint="default" w:ascii="仿宋_GB2312" w:hAnsi="Times New Roman" w:eastAsia="仿宋_GB2312" w:cs="仿宋_GB2312"/>
          <w:kern w:val="2"/>
          <w:sz w:val="32"/>
          <w:szCs w:val="32"/>
          <w:lang w:val="en-US" w:eastAsia="zh-CN" w:bidi="ar"/>
        </w:rPr>
        <w:t>年度完成政府采购</w:t>
      </w:r>
      <w:r>
        <w:rPr>
          <w:rFonts w:hint="default" w:ascii="Times New Roman" w:hAnsi="Times New Roman" w:eastAsia="仿宋_GB2312" w:cs="Times New Roman"/>
          <w:kern w:val="2"/>
          <w:sz w:val="32"/>
          <w:szCs w:val="32"/>
          <w:lang w:val="en-US" w:eastAsia="zh-CN" w:bidi="ar"/>
        </w:rPr>
        <w:t>1753.18</w:t>
      </w:r>
      <w:r>
        <w:rPr>
          <w:rFonts w:hint="default" w:ascii="仿宋_GB2312" w:hAnsi="Times New Roman" w:eastAsia="仿宋_GB2312" w:cs="仿宋_GB2312"/>
          <w:kern w:val="2"/>
          <w:sz w:val="32"/>
          <w:szCs w:val="32"/>
          <w:lang w:val="en-US" w:eastAsia="zh-CN" w:bidi="ar"/>
        </w:rPr>
        <w:t>万元，其中政府购买服务</w:t>
      </w:r>
      <w:r>
        <w:rPr>
          <w:rFonts w:hint="default" w:ascii="Times New Roman" w:hAnsi="Times New Roman" w:eastAsia="仿宋_GB2312" w:cs="Times New Roman"/>
          <w:kern w:val="2"/>
          <w:sz w:val="32"/>
          <w:szCs w:val="32"/>
          <w:lang w:val="en-US" w:eastAsia="zh-CN" w:bidi="ar"/>
        </w:rPr>
        <w:t>1635.5</w:t>
      </w:r>
      <w:r>
        <w:rPr>
          <w:rFonts w:hint="default" w:ascii="仿宋_GB2312" w:hAnsi="Times New Roman" w:eastAsia="仿宋_GB2312" w:cs="仿宋_GB2312"/>
          <w:kern w:val="2"/>
          <w:sz w:val="32"/>
          <w:szCs w:val="32"/>
          <w:lang w:val="en-US" w:eastAsia="zh-CN" w:bidi="ar"/>
        </w:rPr>
        <w:t>万元，主要包括普通公路重点桥隧健康监测、农村公路路况检测、交通运输通信网络租用服务。所有政府采购程序均合法合规，绩效目标基本实现。</w:t>
      </w:r>
    </w:p>
    <w:p>
      <w:pPr>
        <w:keepNext w:val="0"/>
        <w:keepLines w:val="0"/>
        <w:widowControl w:val="0"/>
        <w:suppressLineNumbers w:val="0"/>
        <w:spacing w:before="0" w:beforeAutospacing="0" w:after="0" w:afterAutospacing="0"/>
        <w:ind w:left="0" w:right="0" w:firstLine="642" w:firstLineChars="200"/>
        <w:jc w:val="both"/>
        <w:rPr>
          <w:rFonts w:hint="eastAsia" w:ascii="仿宋" w:hAnsi="仿宋" w:eastAsia="仿宋" w:cs="仿宋"/>
          <w:kern w:val="2"/>
          <w:sz w:val="32"/>
          <w:szCs w:val="32"/>
        </w:rPr>
      </w:pPr>
      <w:r>
        <w:rPr>
          <w:rFonts w:hint="default" w:ascii="楷体_GB2312" w:hAnsi="Times New Roman" w:eastAsia="楷体_GB2312" w:cs="楷体_GB2312"/>
          <w:b/>
          <w:bCs w:val="0"/>
          <w:kern w:val="2"/>
          <w:sz w:val="32"/>
          <w:szCs w:val="32"/>
          <w:lang w:val="en-US" w:eastAsia="zh-CN" w:bidi="ar"/>
        </w:rPr>
        <w:t>（四）绩效结果应用情况。</w:t>
      </w:r>
      <w:r>
        <w:rPr>
          <w:rFonts w:hint="eastAsia" w:ascii="仿宋" w:hAnsi="仿宋" w:eastAsia="仿宋" w:cs="仿宋"/>
          <w:color w:val="000000"/>
          <w:kern w:val="2"/>
          <w:sz w:val="32"/>
          <w:szCs w:val="32"/>
          <w:shd w:val="clear" w:fill="FFFFFF"/>
          <w:lang w:val="en-US" w:eastAsia="zh-CN" w:bidi="ar"/>
        </w:rPr>
        <w:t>以绩效评价结果为导向，查找实际工作中存在的问题和薄弱环节，不断改进工作，全力推动交通攻坚、改善地区综合交通状况和提升我市交通运输管理服务水平，提高企业和群众的满意度。</w:t>
      </w:r>
    </w:p>
    <w:p>
      <w:pPr>
        <w:keepNext w:val="0"/>
        <w:keepLines w:val="0"/>
        <w:widowControl w:val="0"/>
        <w:suppressLineNumbers w:val="0"/>
        <w:spacing w:before="0" w:beforeAutospacing="0" w:after="0" w:afterAutospacing="0"/>
        <w:ind w:left="0" w:right="0" w:firstLine="640" w:firstLineChars="20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四、评价结论及建议</w:t>
      </w:r>
    </w:p>
    <w:p>
      <w:pPr>
        <w:keepNext w:val="0"/>
        <w:keepLines w:val="0"/>
        <w:widowControl/>
        <w:suppressLineNumbers w:val="0"/>
        <w:adjustRightInd w:val="0"/>
        <w:snapToGrid w:val="0"/>
        <w:spacing w:before="0" w:beforeAutospacing="0" w:after="0" w:afterAutospacing="0" w:line="580" w:lineRule="exact"/>
        <w:ind w:left="0" w:right="0" w:firstLine="632"/>
        <w:contextualSpacing/>
        <w:jc w:val="both"/>
        <w:rPr>
          <w:rFonts w:hint="eastAsia" w:ascii="仿宋" w:hAnsi="仿宋" w:eastAsia="仿宋" w:cs="仿宋"/>
          <w:color w:val="000000"/>
          <w:kern w:val="2"/>
          <w:sz w:val="32"/>
          <w:szCs w:val="32"/>
          <w:shd w:val="clear" w:fill="FFFFFF"/>
        </w:rPr>
      </w:pPr>
      <w:r>
        <w:rPr>
          <w:rFonts w:hint="default" w:ascii="楷体_GB2312" w:hAnsi="Times New Roman" w:eastAsia="楷体_GB2312" w:cs="楷体_GB2312"/>
          <w:b/>
          <w:bCs w:val="0"/>
          <w:kern w:val="2"/>
          <w:sz w:val="32"/>
          <w:szCs w:val="32"/>
          <w:lang w:val="en-US" w:eastAsia="zh-CN" w:bidi="ar"/>
        </w:rPr>
        <w:t>（一）评价结论。</w:t>
      </w:r>
      <w:r>
        <w:rPr>
          <w:rFonts w:hint="eastAsia" w:ascii="仿宋" w:hAnsi="仿宋" w:eastAsia="仿宋" w:cs="仿宋"/>
          <w:color w:val="000000"/>
          <w:kern w:val="2"/>
          <w:sz w:val="32"/>
          <w:szCs w:val="32"/>
          <w:shd w:val="clear" w:fill="FFFFFF"/>
          <w:lang w:val="en-US" w:eastAsia="zh-CN" w:bidi="ar"/>
        </w:rPr>
        <w:t>通过绩效评价，部门年初制定目标基本实现，重点评价数量和质量基本达到预期，资金管理到位、组织和制度保障体系比较健全。经过对本单位2023年整体支出进行逐项对照自评，自评得分为85分，自评结果为良好。</w:t>
      </w:r>
    </w:p>
    <w:p>
      <w:pPr>
        <w:keepNext w:val="0"/>
        <w:keepLines w:val="0"/>
        <w:widowControl/>
        <w:suppressLineNumbers w:val="0"/>
        <w:adjustRightInd w:val="0"/>
        <w:snapToGrid w:val="0"/>
        <w:spacing w:before="0" w:beforeAutospacing="0" w:after="0" w:afterAutospacing="0" w:line="580" w:lineRule="exact"/>
        <w:ind w:left="0" w:right="0" w:firstLine="632"/>
        <w:contextualSpacing/>
        <w:jc w:val="both"/>
        <w:rPr>
          <w:rFonts w:hint="default" w:ascii="楷体_GB2312" w:hAnsi="Times New Roman" w:eastAsia="楷体_GB2312" w:cs="Times New Roman"/>
          <w:b/>
          <w:bCs w:val="0"/>
          <w:kern w:val="2"/>
          <w:sz w:val="32"/>
          <w:szCs w:val="32"/>
        </w:rPr>
      </w:pPr>
      <w:r>
        <w:rPr>
          <w:rFonts w:hint="default" w:ascii="楷体_GB2312" w:hAnsi="Times New Roman" w:eastAsia="楷体_GB2312" w:cs="楷体_GB2312"/>
          <w:b/>
          <w:bCs w:val="0"/>
          <w:kern w:val="2"/>
          <w:sz w:val="32"/>
          <w:szCs w:val="32"/>
          <w:lang w:val="en-US" w:eastAsia="zh-CN" w:bidi="ar"/>
        </w:rPr>
        <w:t>（二）存在问题。</w:t>
      </w:r>
    </w:p>
    <w:p>
      <w:pPr>
        <w:keepNext w:val="0"/>
        <w:keepLines w:val="0"/>
        <w:widowControl/>
        <w:suppressLineNumbers w:val="0"/>
        <w:adjustRightInd w:val="0"/>
        <w:snapToGrid w:val="0"/>
        <w:spacing w:before="0" w:beforeAutospacing="0" w:after="0" w:afterAutospacing="0" w:line="580" w:lineRule="exact"/>
        <w:ind w:left="0" w:right="0" w:firstLine="632"/>
        <w:contextualSpacing/>
        <w:jc w:val="both"/>
        <w:rPr>
          <w:rFonts w:hint="eastAsia" w:ascii="仿宋" w:hAnsi="仿宋" w:eastAsia="仿宋" w:cs="仿宋"/>
          <w:color w:val="000000"/>
          <w:kern w:val="2"/>
          <w:sz w:val="32"/>
          <w:szCs w:val="32"/>
          <w:shd w:val="clear" w:fill="FFFFFF"/>
        </w:rPr>
      </w:pPr>
      <w:r>
        <w:rPr>
          <w:rFonts w:hint="eastAsia" w:ascii="仿宋" w:hAnsi="仿宋" w:eastAsia="仿宋" w:cs="仿宋"/>
          <w:color w:val="000000"/>
          <w:kern w:val="2"/>
          <w:sz w:val="32"/>
          <w:szCs w:val="32"/>
          <w:shd w:val="clear" w:fill="FFFFFF"/>
          <w:lang w:val="en-US" w:eastAsia="zh-CN" w:bidi="ar"/>
        </w:rPr>
        <w:t>1.部分项目绩效目标编制不够全面、科学，编制依据不充分，导致部分调整预算的情况发生。</w:t>
      </w:r>
    </w:p>
    <w:p>
      <w:pPr>
        <w:keepNext w:val="0"/>
        <w:keepLines w:val="0"/>
        <w:widowControl/>
        <w:suppressLineNumbers w:val="0"/>
        <w:adjustRightInd w:val="0"/>
        <w:snapToGrid w:val="0"/>
        <w:spacing w:before="0" w:beforeAutospacing="0" w:after="0" w:afterAutospacing="0" w:line="580" w:lineRule="exact"/>
        <w:ind w:left="0" w:right="0" w:firstLine="632"/>
        <w:contextualSpacing/>
        <w:jc w:val="both"/>
        <w:rPr>
          <w:rFonts w:hint="eastAsia" w:ascii="仿宋" w:hAnsi="仿宋" w:eastAsia="仿宋" w:cs="仿宋"/>
          <w:color w:val="000000"/>
          <w:kern w:val="2"/>
          <w:sz w:val="32"/>
          <w:szCs w:val="32"/>
          <w:shd w:val="clear" w:fill="FFFFFF"/>
        </w:rPr>
      </w:pPr>
      <w:r>
        <w:rPr>
          <w:rFonts w:hint="eastAsia" w:ascii="仿宋" w:hAnsi="仿宋" w:eastAsia="仿宋" w:cs="仿宋"/>
          <w:color w:val="000000"/>
          <w:kern w:val="2"/>
          <w:sz w:val="32"/>
          <w:szCs w:val="32"/>
          <w:shd w:val="clear" w:fill="FFFFFF"/>
          <w:lang w:val="en-US" w:eastAsia="zh-CN" w:bidi="ar"/>
        </w:rPr>
        <w:t>2.项目实际执行进度偏低。实际执行中存在部分项目未按期开工、完工等原因被结转到下年度支付的指标，影响了工程进度。</w:t>
      </w:r>
    </w:p>
    <w:p>
      <w:pPr>
        <w:keepNext w:val="0"/>
        <w:keepLines w:val="0"/>
        <w:widowControl/>
        <w:suppressLineNumbers w:val="0"/>
        <w:adjustRightInd w:val="0"/>
        <w:snapToGrid w:val="0"/>
        <w:spacing w:before="0" w:beforeAutospacing="0" w:after="0" w:afterAutospacing="0" w:line="580" w:lineRule="exact"/>
        <w:ind w:left="0" w:right="0" w:firstLine="632"/>
        <w:contextualSpacing/>
        <w:jc w:val="both"/>
        <w:rPr>
          <w:rFonts w:hint="eastAsia" w:ascii="仿宋" w:hAnsi="仿宋" w:eastAsia="仿宋" w:cs="仿宋"/>
          <w:color w:val="000000"/>
          <w:kern w:val="2"/>
          <w:sz w:val="32"/>
          <w:szCs w:val="32"/>
          <w:shd w:val="clear" w:fill="FFFFFF"/>
        </w:rPr>
      </w:pPr>
      <w:r>
        <w:rPr>
          <w:rFonts w:hint="eastAsia" w:ascii="仿宋" w:hAnsi="仿宋" w:eastAsia="仿宋" w:cs="仿宋"/>
          <w:color w:val="000000"/>
          <w:kern w:val="2"/>
          <w:sz w:val="32"/>
          <w:szCs w:val="32"/>
          <w:shd w:val="clear" w:fill="FFFFFF"/>
          <w:lang w:val="en-US" w:eastAsia="zh-CN" w:bidi="ar"/>
        </w:rPr>
        <w:t>3.交通建设资金缺口严重。</w:t>
      </w:r>
    </w:p>
    <w:p>
      <w:pPr>
        <w:keepNext w:val="0"/>
        <w:keepLines w:val="0"/>
        <w:widowControl w:val="0"/>
        <w:suppressLineNumbers w:val="0"/>
        <w:spacing w:before="0" w:beforeAutospacing="0" w:after="0" w:afterAutospacing="0" w:line="572" w:lineRule="exact"/>
        <w:ind w:left="0" w:right="0" w:firstLine="632"/>
        <w:jc w:val="both"/>
        <w:rPr>
          <w:rFonts w:hint="default" w:ascii="楷体_GB2312" w:hAnsi="Times New Roman" w:eastAsia="楷体_GB2312" w:cs="Times New Roman"/>
          <w:b/>
          <w:bCs w:val="0"/>
          <w:kern w:val="2"/>
          <w:sz w:val="32"/>
          <w:szCs w:val="32"/>
        </w:rPr>
      </w:pPr>
      <w:r>
        <w:rPr>
          <w:rFonts w:hint="default" w:ascii="楷体_GB2312" w:hAnsi="Times New Roman" w:eastAsia="楷体_GB2312" w:cs="楷体_GB2312"/>
          <w:b/>
          <w:bCs w:val="0"/>
          <w:kern w:val="2"/>
          <w:sz w:val="32"/>
          <w:szCs w:val="32"/>
          <w:lang w:val="en-US" w:eastAsia="zh-CN" w:bidi="ar"/>
        </w:rPr>
        <w:t>（三）改进建议。</w:t>
      </w:r>
    </w:p>
    <w:p>
      <w:pPr>
        <w:keepNext w:val="0"/>
        <w:keepLines w:val="0"/>
        <w:widowControl w:val="0"/>
        <w:suppressLineNumbers w:val="0"/>
        <w:spacing w:before="0" w:beforeAutospacing="0" w:after="0" w:afterAutospacing="0" w:line="572" w:lineRule="exact"/>
        <w:ind w:left="0" w:right="0" w:firstLine="632"/>
        <w:jc w:val="both"/>
        <w:rPr>
          <w:rFonts w:hint="eastAsia" w:ascii="仿宋" w:hAnsi="仿宋" w:eastAsia="仿宋" w:cs="仿宋"/>
          <w:color w:val="000000"/>
          <w:kern w:val="2"/>
          <w:sz w:val="32"/>
          <w:szCs w:val="32"/>
          <w:shd w:val="clear" w:fill="FFFFFF"/>
        </w:rPr>
      </w:pPr>
      <w:r>
        <w:rPr>
          <w:rFonts w:hint="eastAsia" w:ascii="仿宋" w:hAnsi="仿宋" w:eastAsia="仿宋" w:cs="仿宋"/>
          <w:color w:val="000000"/>
          <w:kern w:val="2"/>
          <w:sz w:val="32"/>
          <w:szCs w:val="32"/>
          <w:shd w:val="clear" w:fill="FFFFFF"/>
          <w:lang w:val="en-US" w:eastAsia="zh-CN" w:bidi="ar"/>
        </w:rPr>
        <w:t>1.强化绩效目标管理，提高绩效指标编制的细化、量化程序。今后的工作中将进一步强化绩效目标的管理，设置总体绩效目标时，根据部门工作计划，结合项目具体内容分项设置产出质量指标、产出成本指标、产出进度指标，结合部门职责设置社会效益指标，提高绩效目标的准确性和科学性。</w:t>
      </w:r>
    </w:p>
    <w:p>
      <w:pPr>
        <w:keepNext w:val="0"/>
        <w:keepLines w:val="0"/>
        <w:widowControl w:val="0"/>
        <w:suppressLineNumbers w:val="0"/>
        <w:spacing w:before="0" w:beforeAutospacing="0" w:after="0" w:afterAutospacing="0" w:line="572" w:lineRule="exact"/>
        <w:ind w:left="0" w:right="0" w:firstLine="632"/>
        <w:jc w:val="both"/>
        <w:rPr>
          <w:rFonts w:hint="eastAsia" w:ascii="仿宋" w:hAnsi="仿宋" w:eastAsia="仿宋" w:cs="仿宋"/>
          <w:color w:val="000000"/>
          <w:kern w:val="2"/>
          <w:sz w:val="32"/>
          <w:szCs w:val="32"/>
          <w:shd w:val="clear" w:fill="FFFFFF"/>
        </w:rPr>
      </w:pPr>
      <w:r>
        <w:rPr>
          <w:rFonts w:hint="eastAsia" w:ascii="仿宋" w:hAnsi="仿宋" w:eastAsia="仿宋" w:cs="仿宋"/>
          <w:color w:val="000000"/>
          <w:kern w:val="2"/>
          <w:sz w:val="32"/>
          <w:szCs w:val="32"/>
          <w:shd w:val="clear" w:fill="FFFFFF"/>
          <w:lang w:val="en-US" w:eastAsia="zh-CN" w:bidi="ar"/>
        </w:rPr>
        <w:t>2.强化项目实施前期论证工作，提高预算编制的准确性。加强对项目实施可行性的论证，加强对政策文件的了解，提高项目实施的可行性，明确项目预算测算标准、基数及依据测算过程，细化预算编制，提高预算编制的精准性与前瞻性，提高实际支出与预算的匹配度。</w:t>
      </w:r>
    </w:p>
    <w:p>
      <w:pPr>
        <w:keepNext w:val="0"/>
        <w:keepLines w:val="0"/>
        <w:widowControl w:val="0"/>
        <w:suppressLineNumbers w:val="0"/>
        <w:spacing w:before="0" w:beforeAutospacing="0" w:after="0" w:afterAutospacing="0" w:line="572" w:lineRule="exact"/>
        <w:ind w:left="0" w:right="0" w:firstLine="632"/>
        <w:jc w:val="both"/>
        <w:rPr>
          <w:rFonts w:hint="eastAsia" w:ascii="仿宋" w:hAnsi="仿宋" w:eastAsia="仿宋" w:cs="仿宋"/>
          <w:color w:val="000000"/>
          <w:kern w:val="2"/>
          <w:sz w:val="32"/>
          <w:szCs w:val="32"/>
          <w:shd w:val="clear" w:fill="FFFFFF"/>
        </w:rPr>
      </w:pPr>
      <w:r>
        <w:rPr>
          <w:rFonts w:hint="eastAsia" w:ascii="仿宋" w:hAnsi="仿宋" w:eastAsia="仿宋" w:cs="仿宋"/>
          <w:color w:val="000000"/>
          <w:kern w:val="2"/>
          <w:sz w:val="32"/>
          <w:szCs w:val="32"/>
          <w:shd w:val="clear" w:fill="FFFFFF"/>
          <w:lang w:val="en-US" w:eastAsia="zh-CN" w:bidi="ar"/>
        </w:rPr>
        <w:t>3.对预算执行进度全过程监控，确保执行效率。建立科学的“事前、事中、事后”全程监控的管理机制，彻底打破固化低效的利益格局，解决预算执行效率低下等突出问题。首先，要求各科室针对申报项目的制定与全年目标相符的绩效目标，坚持无绩效目标、不纳入项目库。在事中监控项目执行，及时纠偏，对重点项目开展绩效目标跟踪监控，及时跟踪查找项目执行中资金使用和业务管理的薄弱环节，对目标无法实现的及时收回或调整预算资金。事后通过自评、委托第三方机构等方式开展绩效评价，及时纠正执行过程中存在的问题，从而强化各部门预算支出的责任和效率，有效提高财政资金使用效率。</w:t>
      </w:r>
    </w:p>
    <w:p>
      <w:pPr>
        <w:keepNext w:val="0"/>
        <w:keepLines w:val="0"/>
        <w:widowControl w:val="0"/>
        <w:suppressLineNumbers w:val="0"/>
        <w:spacing w:before="0" w:beforeAutospacing="0" w:after="0" w:afterAutospacing="0"/>
        <w:ind w:left="0" w:right="0" w:firstLine="640" w:firstLineChars="200"/>
        <w:jc w:val="both"/>
        <w:rPr>
          <w:rFonts w:hint="eastAsia" w:ascii="宋体" w:hAnsi="宋体" w:eastAsia="宋体" w:cs="Times New Roman"/>
          <w:kern w:val="2"/>
          <w:sz w:val="32"/>
          <w:szCs w:val="32"/>
          <w:highlight w:val="none"/>
        </w:rPr>
      </w:pPr>
      <w:r>
        <w:rPr>
          <w:rFonts w:hint="eastAsia" w:ascii="宋体" w:hAnsi="宋体" w:eastAsia="宋体" w:cs="宋体"/>
          <w:kern w:val="2"/>
          <w:sz w:val="32"/>
          <w:szCs w:val="32"/>
          <w:highlight w:val="none"/>
          <w:lang w:val="en-US" w:eastAsia="zh-CN" w:bidi="ar"/>
        </w:rPr>
        <w:t>附表：部门预算项目支出绩效自评表（2023年度）</w:t>
      </w:r>
    </w:p>
    <w:p>
      <w:pPr>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kern w:val="2"/>
          <w:sz w:val="32"/>
          <w:szCs w:val="32"/>
        </w:rPr>
      </w:pPr>
    </w:p>
    <w:p>
      <w:pPr>
        <w:pStyle w:val="2"/>
        <w:rPr>
          <w:rFonts w:hint="default" w:ascii="Times New Roman" w:hAnsi="Times New Roman" w:eastAsia="仿宋_GB2312" w:cs="Times New Roman"/>
          <w:kern w:val="2"/>
          <w:sz w:val="32"/>
          <w:szCs w:val="32"/>
        </w:rPr>
      </w:pPr>
    </w:p>
    <w:p>
      <w:pPr>
        <w:rPr>
          <w:rFonts w:hint="default"/>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黑体" w:hAnsi="宋体" w:eastAsia="黑体" w:cs="Times New Roman"/>
          <w:kern w:val="2"/>
          <w:sz w:val="32"/>
          <w:szCs w:val="32"/>
        </w:rPr>
      </w:pPr>
      <w:r>
        <w:rPr>
          <w:rFonts w:hint="eastAsia" w:ascii="黑体" w:hAnsi="宋体" w:eastAsia="黑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黑体" w:hAnsi="宋体" w:eastAsia="黑体" w:cs="Times New Roman"/>
          <w:kern w:val="2"/>
          <w:sz w:val="32"/>
          <w:szCs w:val="32"/>
        </w:rPr>
      </w:pPr>
      <w:r>
        <w:rPr>
          <w:rFonts w:hint="eastAsia" w:ascii="黑体" w:hAnsi="宋体" w:eastAsia="黑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黑体" w:hAnsi="宋体" w:eastAsia="黑体" w:cs="Times New Roman"/>
          <w:kern w:val="2"/>
          <w:sz w:val="32"/>
          <w:szCs w:val="32"/>
        </w:rPr>
      </w:pPr>
      <w:r>
        <w:rPr>
          <w:rFonts w:hint="eastAsia" w:ascii="黑体" w:hAnsi="宋体" w:eastAsia="黑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黑体" w:hAnsi="宋体" w:eastAsia="黑体" w:cs="Times New Roman"/>
          <w:kern w:val="2"/>
          <w:sz w:val="32"/>
          <w:szCs w:val="32"/>
        </w:rPr>
      </w:pPr>
      <w:r>
        <w:rPr>
          <w:rFonts w:hint="eastAsia" w:ascii="黑体" w:hAnsi="宋体" w:eastAsia="黑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附件2</w:t>
      </w:r>
    </w:p>
    <w:p>
      <w:pPr>
        <w:pStyle w:val="15"/>
        <w:keepNext w:val="0"/>
        <w:keepLines w:val="0"/>
        <w:widowControl w:val="0"/>
        <w:suppressLineNumbers w:val="0"/>
        <w:spacing w:before="0" w:beforeAutospacing="0" w:after="0" w:afterAutospacing="0" w:line="560" w:lineRule="exact"/>
        <w:ind w:left="0" w:right="0"/>
        <w:jc w:val="center"/>
        <w:rPr>
          <w:rFonts w:hint="default" w:ascii="方正小标宋简体" w:hAnsi="宋体" w:eastAsia="方正小标宋简体" w:cs="Times New Roman"/>
          <w:color w:val="000000"/>
          <w:kern w:val="0"/>
          <w:sz w:val="44"/>
          <w:szCs w:val="44"/>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pStyle w:val="15"/>
        <w:keepNext w:val="0"/>
        <w:keepLines w:val="0"/>
        <w:widowControl w:val="0"/>
        <w:suppressLineNumbers w:val="0"/>
        <w:spacing w:before="0" w:beforeAutospacing="0" w:after="0" w:afterAutospacing="0" w:line="560" w:lineRule="exact"/>
        <w:ind w:left="0" w:right="0"/>
        <w:jc w:val="center"/>
        <w:rPr>
          <w:rFonts w:hint="eastAsia" w:ascii="宋体" w:hAnsi="宋体" w:eastAsia="宋体" w:cs="Times New Roman"/>
          <w:kern w:val="2"/>
          <w:sz w:val="32"/>
          <w:szCs w:val="32"/>
        </w:rPr>
      </w:pPr>
      <w:r>
        <w:rPr>
          <w:rFonts w:hint="eastAsia" w:ascii="宋体" w:hAnsi="宋体" w:eastAsia="宋体" w:cs="宋体"/>
          <w:color w:val="000000"/>
          <w:spacing w:val="0"/>
          <w:kern w:val="2"/>
          <w:sz w:val="32"/>
          <w:szCs w:val="32"/>
          <w:lang w:val="en-US" w:eastAsia="zh-CN" w:bidi="ar"/>
        </w:rPr>
        <w:t>(G353线盐边县和爱乡烂坝至红格镇马脖子段提档升级工程)</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一、项目概况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按照市交通运输局《关于提前开展 2022年度普通国省干线公路养护工程前期工作的通知》（攀交〔2021〕453号）开展G353线盐边县红格镇烂坝至马脖子段提档升级工程可行性研究报告编制工作，</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（一）项目资金申报及批复情况。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申报项目预算金额为24.65万元，资金来源为市级财政资金。财政批复金额为24.65万元,符合资金管理办法等相关规定。</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（二）项目绩效目标。</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1.恢复公路通行能力，确保公路运输安全。</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2.道路提档升级改造，有助于提升城市形象，改善区域环境。</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3.是落实国家对少数民族地区的扶持政策，是实现巩固脱贫攻坚成果同乡村振兴有效衔接的重要举措。</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4.是完善四川省国省干道路网布局规划和提升我市对外交通功能的需求。</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5.是促进区域经济、农业及旅游业发展的需要。</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6.是提高路网抗灾救灾能力，增加救灾生命通道的需要。</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7.是建设社会主义新农村，推进城乡一体化进程的需要。</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8.是改善区域的运输条件、促进经济可持续发展的需要。</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9.是协力推进“十四五”的需要。</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（三）项目资金申报相符性。</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项目申报内容是与具体实施内容相符、申报目标合理可行。</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二、项目实施及管理情况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eastAsia" w:ascii="仿宋_GB2312" w:hAnsi="宋体" w:eastAsia="宋体" w:cs="Times New Roman"/>
          <w:kern w:val="2"/>
          <w:sz w:val="32"/>
          <w:szCs w:val="32"/>
          <w:lang w:val="en-US" w:eastAsia="zh-CN" w:bidi="ar"/>
        </w:rPr>
        <w:tab/>
      </w:r>
      <w:r>
        <w:rPr>
          <w:rFonts w:hint="default" w:ascii="楷体_GB2312" w:hAnsi="宋体" w:eastAsia="楷体_GB2312" w:cs="楷体_GB2312"/>
          <w:b/>
          <w:bCs w:val="0"/>
          <w:kern w:val="2"/>
          <w:sz w:val="32"/>
          <w:szCs w:val="32"/>
          <w:lang w:val="en-US" w:eastAsia="zh-CN" w:bidi="ar"/>
        </w:rPr>
        <w:t>（一）资金计划、到位及使用情况。</w:t>
      </w:r>
    </w:p>
    <w:p>
      <w:pPr>
        <w:keepNext w:val="0"/>
        <w:keepLines w:val="0"/>
        <w:widowControl w:val="0"/>
        <w:suppressLineNumbers w:val="0"/>
        <w:spacing w:before="0" w:beforeAutospacing="0" w:after="0" w:afterAutospacing="0"/>
        <w:ind w:left="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1．资金计划及到位。该项目计划资金24.65万元，到位资金24.65万元。</w:t>
      </w:r>
    </w:p>
    <w:p>
      <w:pPr>
        <w:keepNext w:val="0"/>
        <w:keepLines w:val="0"/>
        <w:widowControl w:val="0"/>
        <w:suppressLineNumbers w:val="0"/>
        <w:spacing w:before="0" w:beforeAutospacing="0" w:after="0" w:afterAutospacing="0"/>
        <w:ind w:left="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2．资金使用。我单位实际支出24.65万元，严格按照</w:t>
      </w:r>
      <w:r>
        <w:rPr>
          <w:rFonts w:hint="eastAsia" w:ascii="仿宋" w:hAnsi="仿宋" w:eastAsia="仿宋" w:cs="仿宋"/>
          <w:kern w:val="0"/>
          <w:sz w:val="32"/>
          <w:szCs w:val="32"/>
          <w:shd w:val="clear" w:fill="FFFFFF"/>
          <w:lang w:val="en-US" w:eastAsia="zh-CN" w:bidi="ar"/>
        </w:rPr>
        <w:t>《关于印发普通公路养护工程项目管理实施细则(试行)的通知》（攀养总〔2022〕197 号）</w:t>
      </w:r>
      <w:r>
        <w:rPr>
          <w:rFonts w:hint="eastAsia" w:ascii="仿宋" w:hAnsi="仿宋" w:eastAsia="仿宋" w:cs="仿宋"/>
          <w:kern w:val="2"/>
          <w:sz w:val="32"/>
          <w:szCs w:val="32"/>
          <w:lang w:val="en-US" w:eastAsia="zh-CN" w:bidi="ar"/>
        </w:rPr>
        <w:t>要求合规合法使用资金。</w:t>
      </w:r>
      <w:r>
        <w:rPr>
          <w:rStyle w:val="57"/>
          <w:rFonts w:hint="eastAsia" w:ascii="仿宋" w:hAnsi="仿宋" w:eastAsia="仿宋" w:cs="仿宋"/>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（二）项目财务管理情况。</w:t>
      </w:r>
    </w:p>
    <w:p>
      <w:pPr>
        <w:keepNext w:val="0"/>
        <w:keepLines w:val="0"/>
        <w:widowControl/>
        <w:suppressLineNumbers w:val="0"/>
        <w:adjustRightInd w:val="0"/>
        <w:snapToGrid w:val="0"/>
        <w:spacing w:before="0" w:beforeAutospacing="0" w:after="0" w:afterAutospacing="0" w:line="580" w:lineRule="exact"/>
        <w:ind w:left="0" w:right="0" w:firstLine="640" w:firstLineChars="200"/>
        <w:contextualSpacing/>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我单位财务管理制度健全，人员配置满足工作需求，账务处理及时，会计核算严格按照法律法规、行业规定、单位规章制度等执行。</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（三）项目组织实施情况。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结合项目推动工作实际情况，我单位成立了程项目管理领导小组，下设项目管理组、招采工作领导小组，明确了项目推进工作目标和任务，对廉政风险防控提出了具体要求。通过招标委托有资质的编制单位，签订合同等基本建设程序有序推进。</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宋体" w:cs="Times New Roman"/>
          <w:kern w:val="2"/>
          <w:sz w:val="32"/>
          <w:szCs w:val="32"/>
        </w:rPr>
      </w:pPr>
      <w:r>
        <w:rPr>
          <w:rFonts w:hint="eastAsia" w:ascii="黑体" w:hAnsi="宋体" w:eastAsia="黑体" w:cs="黑体"/>
          <w:kern w:val="2"/>
          <w:sz w:val="32"/>
          <w:szCs w:val="32"/>
          <w:lang w:val="en-US" w:eastAsia="zh-CN" w:bidi="ar"/>
        </w:rPr>
        <w:t>三、项目绩效情况</w:t>
      </w:r>
      <w:r>
        <w:rPr>
          <w:rFonts w:hint="eastAsia" w:ascii="仿宋_GB2312" w:hAnsi="宋体" w:eastAsia="宋体" w:cs="Times New Roman"/>
          <w:kern w:val="2"/>
          <w:sz w:val="32"/>
          <w:szCs w:val="32"/>
          <w:lang w:val="en-US" w:eastAsia="zh-CN" w:bidi="ar"/>
        </w:rPr>
        <w:tab/>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（一）项目完成情况。</w:t>
      </w:r>
    </w:p>
    <w:p>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数量指标：</w:t>
      </w:r>
      <w:r>
        <w:rPr>
          <w:rFonts w:hint="eastAsia" w:ascii="仿宋" w:hAnsi="仿宋" w:eastAsia="仿宋" w:cs="仿宋"/>
          <w:kern w:val="2"/>
          <w:sz w:val="32"/>
          <w:szCs w:val="32"/>
          <w:lang w:val="en-US" w:eastAsia="zh-CN" w:bidi="ar"/>
        </w:rPr>
        <w:t>完成G353线盐边县红格镇烂坝至马脖子段提档升级工程可行性研究报告编制工作，</w:t>
      </w:r>
      <w:r>
        <w:rPr>
          <w:rFonts w:hint="eastAsia" w:ascii="仿宋" w:hAnsi="仿宋" w:eastAsia="仿宋" w:cs="仿宋"/>
          <w:kern w:val="0"/>
          <w:sz w:val="32"/>
          <w:szCs w:val="32"/>
          <w:lang w:val="en-US" w:eastAsia="zh-CN" w:bidi="ar"/>
        </w:rPr>
        <w:t>完成率100%。</w:t>
      </w:r>
    </w:p>
    <w:p>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质量指标：满足公路工程技术标准和《公路建设项目可行性研究报告编制办法》对项目内容的完整性和可研编制深度的要求，完成率100%。</w:t>
      </w:r>
    </w:p>
    <w:p>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时效指标：在2023年12月31日前完成，完成率100%。</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0"/>
          <w:sz w:val="32"/>
          <w:szCs w:val="32"/>
          <w:lang w:val="en-US" w:eastAsia="zh-CN" w:bidi="ar"/>
        </w:rPr>
        <w:t>成本指标：实际支出</w:t>
      </w:r>
      <w:r>
        <w:rPr>
          <w:rFonts w:hint="eastAsia" w:ascii="仿宋" w:hAnsi="仿宋" w:eastAsia="仿宋" w:cs="仿宋"/>
          <w:kern w:val="2"/>
          <w:sz w:val="32"/>
          <w:szCs w:val="32"/>
          <w:lang w:val="en-US" w:eastAsia="zh-CN" w:bidi="ar"/>
        </w:rPr>
        <w:t>G353线盐边县红格镇烂坝至马脖子段提档升级工程可行性研究报告编制</w:t>
      </w:r>
      <w:r>
        <w:rPr>
          <w:rFonts w:hint="eastAsia" w:ascii="仿宋" w:hAnsi="仿宋" w:eastAsia="仿宋" w:cs="仿宋"/>
          <w:kern w:val="0"/>
          <w:sz w:val="32"/>
          <w:szCs w:val="32"/>
          <w:lang w:val="en-US" w:eastAsia="zh-CN" w:bidi="ar"/>
        </w:rPr>
        <w:t>费用</w:t>
      </w:r>
      <w:r>
        <w:rPr>
          <w:rFonts w:hint="eastAsia" w:ascii="仿宋" w:hAnsi="仿宋" w:eastAsia="仿宋" w:cs="仿宋"/>
          <w:kern w:val="2"/>
          <w:sz w:val="32"/>
          <w:szCs w:val="32"/>
          <w:lang w:val="en-US" w:eastAsia="zh-CN" w:bidi="ar"/>
        </w:rPr>
        <w:t>24.65万元，</w:t>
      </w:r>
      <w:r>
        <w:rPr>
          <w:rFonts w:hint="eastAsia" w:ascii="仿宋" w:hAnsi="仿宋" w:eastAsia="仿宋" w:cs="仿宋"/>
          <w:kern w:val="0"/>
          <w:sz w:val="32"/>
          <w:szCs w:val="32"/>
          <w:lang w:val="en-US" w:eastAsia="zh-CN" w:bidi="ar"/>
        </w:rPr>
        <w:t>完成率100%。</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（二）项目效益情况。</w:t>
      </w:r>
    </w:p>
    <w:p>
      <w:pPr>
        <w:keepNext w:val="0"/>
        <w:keepLines w:val="0"/>
        <w:widowControl w:val="0"/>
        <w:suppressLineNumbers w:val="0"/>
        <w:autoSpaceDE w:val="0"/>
        <w:autoSpaceDN w:val="0"/>
        <w:adjustRightInd w:val="0"/>
        <w:spacing w:before="0" w:beforeAutospacing="0" w:after="0" w:afterAutospacing="0"/>
        <w:ind w:left="0" w:right="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经济效益指标：</w:t>
      </w:r>
      <w:r>
        <w:rPr>
          <w:rFonts w:hint="eastAsia" w:ascii="仿宋" w:hAnsi="仿宋" w:eastAsia="仿宋" w:cs="仿宋"/>
          <w:kern w:val="2"/>
          <w:sz w:val="32"/>
          <w:szCs w:val="32"/>
          <w:lang w:val="en-US" w:eastAsia="zh-CN" w:bidi="ar"/>
        </w:rPr>
        <w:t>改善交通通行环境，城市面貌、促进区域经济发展，为交通强市打下基础</w:t>
      </w:r>
      <w:r>
        <w:rPr>
          <w:rFonts w:hint="eastAsia" w:ascii="仿宋" w:hAnsi="仿宋" w:eastAsia="仿宋" w:cs="仿宋"/>
          <w:kern w:val="0"/>
          <w:sz w:val="32"/>
          <w:szCs w:val="32"/>
          <w:lang w:val="en-US" w:eastAsia="zh-CN" w:bidi="ar"/>
        </w:rPr>
        <w:t>，完成率100%。</w:t>
      </w:r>
    </w:p>
    <w:p>
      <w:pPr>
        <w:keepNext w:val="0"/>
        <w:keepLines w:val="0"/>
        <w:widowControl w:val="0"/>
        <w:suppressLineNumbers w:val="0"/>
        <w:autoSpaceDE w:val="0"/>
        <w:autoSpaceDN w:val="0"/>
        <w:adjustRightInd w:val="0"/>
        <w:spacing w:before="0" w:beforeAutospacing="0" w:after="0" w:afterAutospacing="0"/>
        <w:ind w:left="0" w:right="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社会效益指标：</w:t>
      </w:r>
      <w:r>
        <w:rPr>
          <w:rFonts w:hint="eastAsia" w:ascii="仿宋" w:hAnsi="仿宋" w:eastAsia="仿宋" w:cs="仿宋"/>
          <w:kern w:val="2"/>
          <w:sz w:val="32"/>
          <w:szCs w:val="32"/>
          <w:lang w:val="en-US" w:eastAsia="zh-CN" w:bidi="ar"/>
        </w:rPr>
        <w:t>满足公众出行需求</w:t>
      </w:r>
      <w:r>
        <w:rPr>
          <w:rFonts w:hint="eastAsia" w:ascii="仿宋" w:hAnsi="仿宋" w:eastAsia="仿宋" w:cs="仿宋"/>
          <w:kern w:val="0"/>
          <w:sz w:val="32"/>
          <w:szCs w:val="32"/>
          <w:lang w:val="en-US" w:eastAsia="zh-CN" w:bidi="ar"/>
        </w:rPr>
        <w:t>，完成率100%。</w:t>
      </w:r>
    </w:p>
    <w:p>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生态效益指标：</w:t>
      </w:r>
      <w:r>
        <w:rPr>
          <w:rFonts w:hint="eastAsia" w:ascii="仿宋" w:hAnsi="仿宋" w:eastAsia="仿宋" w:cs="仿宋"/>
          <w:kern w:val="2"/>
          <w:sz w:val="32"/>
          <w:szCs w:val="32"/>
          <w:lang w:val="en-US" w:eastAsia="zh-CN" w:bidi="ar"/>
        </w:rPr>
        <w:t>改善交通通行环境，一定程度促进交通节能减排工作推进</w:t>
      </w:r>
      <w:r>
        <w:rPr>
          <w:rFonts w:hint="eastAsia" w:ascii="仿宋" w:hAnsi="仿宋" w:eastAsia="仿宋" w:cs="仿宋"/>
          <w:kern w:val="0"/>
          <w:sz w:val="32"/>
          <w:szCs w:val="32"/>
          <w:lang w:val="en-US" w:eastAsia="zh-CN" w:bidi="ar"/>
        </w:rPr>
        <w:t>，完成率100%。</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可持续影响指标：</w:t>
      </w:r>
      <w:r>
        <w:rPr>
          <w:rFonts w:hint="eastAsia" w:ascii="仿宋" w:hAnsi="仿宋" w:eastAsia="仿宋" w:cs="仿宋"/>
          <w:kern w:val="2"/>
          <w:sz w:val="32"/>
          <w:szCs w:val="32"/>
          <w:lang w:val="en-US" w:eastAsia="zh-CN" w:bidi="ar"/>
        </w:rPr>
        <w:t>提升交通形象、城市面貌，</w:t>
      </w:r>
      <w:r>
        <w:rPr>
          <w:rFonts w:hint="eastAsia" w:ascii="仿宋" w:hAnsi="仿宋" w:eastAsia="仿宋" w:cs="仿宋"/>
          <w:kern w:val="0"/>
          <w:sz w:val="32"/>
          <w:szCs w:val="32"/>
          <w:lang w:val="en-US" w:eastAsia="zh-CN" w:bidi="ar"/>
        </w:rPr>
        <w:t>完成率100%。</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满意度指标：社会公众认可度90%，完成率100%。</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四、问题及建议</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（一）存在的问题。</w:t>
      </w:r>
    </w:p>
    <w:p>
      <w:pPr>
        <w:keepNext w:val="0"/>
        <w:keepLines w:val="0"/>
        <w:widowControl w:val="0"/>
        <w:suppressLineNumbers w:val="0"/>
        <w:adjustRightInd w:val="0"/>
        <w:snapToGrid w:val="0"/>
        <w:spacing w:before="0" w:beforeAutospacing="0" w:after="0" w:afterAutospacing="0" w:line="560" w:lineRule="exact"/>
        <w:ind w:left="0" w:right="0" w:firstLine="1040" w:firstLineChars="325"/>
        <w:jc w:val="both"/>
        <w:rPr>
          <w:rFonts w:hint="eastAsia" w:ascii="仿宋" w:hAnsi="仿宋" w:eastAsia="仿宋" w:cs="仿宋"/>
          <w:b/>
          <w:bCs w:val="0"/>
          <w:kern w:val="2"/>
          <w:sz w:val="32"/>
          <w:szCs w:val="32"/>
        </w:rPr>
      </w:pPr>
      <w:r>
        <w:rPr>
          <w:rFonts w:hint="eastAsia" w:ascii="仿宋" w:hAnsi="仿宋" w:eastAsia="仿宋" w:cs="仿宋"/>
          <w:kern w:val="0"/>
          <w:sz w:val="32"/>
          <w:szCs w:val="32"/>
          <w:lang w:val="en-US" w:eastAsia="zh-CN" w:bidi="ar"/>
        </w:rPr>
        <w:t>无</w:t>
      </w:r>
    </w:p>
    <w:p>
      <w:pPr>
        <w:keepNext w:val="0"/>
        <w:keepLines w:val="0"/>
        <w:widowControl w:val="0"/>
        <w:numPr>
          <w:ilvl w:val="0"/>
          <w:numId w:val="7"/>
        </w:numPr>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相关建议。</w:t>
      </w:r>
    </w:p>
    <w:p>
      <w:pPr>
        <w:keepNext w:val="0"/>
        <w:keepLines w:val="0"/>
        <w:widowControl w:val="0"/>
        <w:suppressLineNumbers w:val="0"/>
        <w:adjustRightInd w:val="0"/>
        <w:snapToGrid w:val="0"/>
        <w:spacing w:before="0" w:beforeAutospacing="0" w:after="0" w:afterAutospacing="0" w:line="560" w:lineRule="exact"/>
        <w:ind w:left="0" w:right="0" w:firstLine="960" w:firstLineChars="300"/>
        <w:jc w:val="both"/>
        <w:rPr>
          <w:rFonts w:hint="default" w:ascii="方正小标宋简体" w:hAnsi="方正小标宋简体" w:eastAsia="方正小标宋简体" w:cs="Times New Roman"/>
          <w:kern w:val="2"/>
          <w:sz w:val="44"/>
          <w:szCs w:val="44"/>
        </w:rPr>
      </w:pPr>
      <w:r>
        <w:rPr>
          <w:rFonts w:hint="eastAsia" w:ascii="仿宋" w:hAnsi="仿宋" w:eastAsia="仿宋" w:cs="仿宋"/>
          <w:kern w:val="0"/>
          <w:sz w:val="32"/>
          <w:szCs w:val="32"/>
          <w:lang w:val="en-US" w:eastAsia="zh-CN" w:bidi="ar"/>
        </w:rPr>
        <w:t>无</w:t>
      </w:r>
    </w:p>
    <w:p>
      <w:pPr>
        <w:pStyle w:val="15"/>
        <w:keepNext w:val="0"/>
        <w:keepLines w:val="0"/>
        <w:widowControl w:val="0"/>
        <w:suppressLineNumbers w:val="0"/>
        <w:spacing w:before="0" w:beforeAutospacing="0" w:after="0" w:afterAutospacing="0" w:line="560" w:lineRule="exact"/>
        <w:ind w:left="0" w:right="0"/>
        <w:jc w:val="center"/>
        <w:rPr>
          <w:rFonts w:hint="default" w:ascii="方正小标宋简体" w:hAnsi="方正小标宋简体" w:eastAsia="方正小标宋简体" w:cs="方正小标宋简体"/>
          <w:color w:val="000000"/>
          <w:kern w:val="0"/>
          <w:sz w:val="44"/>
          <w:szCs w:val="44"/>
        </w:rPr>
      </w:pPr>
      <w:r>
        <w:rPr>
          <w:rFonts w:hint="default" w:ascii="方正小标宋简体" w:hAnsi="方正小标宋简体" w:eastAsia="方正小标宋简体" w:cs="方正小标宋简体"/>
          <w:color w:val="000000"/>
          <w:kern w:val="0"/>
          <w:sz w:val="44"/>
          <w:szCs w:val="44"/>
          <w:lang w:val="en-US" w:eastAsia="zh-CN" w:bidi="ar"/>
        </w:rPr>
        <w:t xml:space="preserve"> </w:t>
      </w:r>
    </w:p>
    <w:p>
      <w:pPr>
        <w:pStyle w:val="15"/>
        <w:keepNext w:val="0"/>
        <w:keepLines w:val="0"/>
        <w:widowControl w:val="0"/>
        <w:suppressLineNumbers w:val="0"/>
        <w:spacing w:before="0" w:beforeAutospacing="0" w:after="0" w:afterAutospacing="0" w:line="560" w:lineRule="exact"/>
        <w:ind w:left="0" w:right="0"/>
        <w:jc w:val="center"/>
        <w:rPr>
          <w:rFonts w:hint="default" w:ascii="方正小标宋简体" w:hAnsi="宋体" w:eastAsia="方正小标宋简体" w:cs="Times New Roman"/>
          <w:color w:val="000000"/>
          <w:kern w:val="0"/>
          <w:sz w:val="44"/>
          <w:szCs w:val="44"/>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pStyle w:val="15"/>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bidi="ar"/>
        </w:rPr>
        <w:t>（S221炳清段改造提升工程）</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eastAsia" w:ascii="黑体" w:hAnsi="宋体" w:eastAsia="黑体"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一、项目概况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按照市交通运输局《关于提前开展</w:t>
      </w:r>
      <w:r>
        <w:rPr>
          <w:rFonts w:hint="default" w:ascii="仿宋_GB2312" w:hAnsi="宋体" w:eastAsia="仿宋_GB2312" w:cs="Times New Roman"/>
          <w:kern w:val="2"/>
          <w:sz w:val="32"/>
          <w:szCs w:val="32"/>
          <w:lang w:val="en-US" w:eastAsia="zh-CN" w:bidi="ar"/>
        </w:rPr>
        <w:t xml:space="preserve"> </w:t>
      </w:r>
      <w:r>
        <w:rPr>
          <w:rFonts w:hint="default" w:ascii="仿宋_GB2312" w:hAnsi="宋体" w:eastAsia="仿宋_GB2312" w:cs="仿宋_GB2312"/>
          <w:kern w:val="2"/>
          <w:sz w:val="32"/>
          <w:szCs w:val="32"/>
          <w:lang w:val="en-US" w:eastAsia="zh-CN" w:bidi="ar"/>
        </w:rPr>
        <w:t>2022年度普通国省干线公路养护工程前期工作的通知》（攀交〔2021〕453号）开展S221线西区清香坪至东区炳草岗段大修工程可行性研究报告编制工作。</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（一）项目资金申报及批复情况。</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Times New Roman" w:eastAsia="仿宋_GB2312" w:cs="Times New Roman"/>
          <w:kern w:val="2"/>
          <w:sz w:val="32"/>
          <w:szCs w:val="32"/>
        </w:rPr>
      </w:pPr>
      <w:r>
        <w:rPr>
          <w:rFonts w:hint="default" w:ascii="仿宋_GB2312" w:hAnsi="宋体" w:eastAsia="仿宋_GB2312" w:cs="仿宋_GB2312"/>
          <w:kern w:val="2"/>
          <w:sz w:val="32"/>
          <w:szCs w:val="32"/>
          <w:lang w:val="en-US" w:eastAsia="zh-CN" w:bidi="ar"/>
        </w:rPr>
        <w:t>申报项目预算金额为13.5700万元，</w:t>
      </w:r>
      <w:r>
        <w:rPr>
          <w:rFonts w:hint="default" w:ascii="仿宋_GB2312" w:hAnsi="Times New Roman" w:eastAsia="仿宋_GB2312" w:cs="仿宋_GB2312"/>
          <w:kern w:val="2"/>
          <w:sz w:val="32"/>
          <w:szCs w:val="32"/>
          <w:lang w:val="en-US" w:eastAsia="zh-CN" w:bidi="ar"/>
        </w:rPr>
        <w:t>资金来源为市级财政资金。财政批复金额为</w:t>
      </w:r>
      <w:r>
        <w:rPr>
          <w:rFonts w:hint="default" w:ascii="仿宋_GB2312" w:hAnsi="宋体" w:eastAsia="仿宋_GB2312" w:cs="仿宋_GB2312"/>
          <w:kern w:val="2"/>
          <w:sz w:val="32"/>
          <w:szCs w:val="32"/>
          <w:lang w:val="en-US" w:eastAsia="zh-CN" w:bidi="ar"/>
        </w:rPr>
        <w:t>13.5700</w:t>
      </w:r>
      <w:r>
        <w:rPr>
          <w:rFonts w:hint="default" w:ascii="仿宋_GB2312" w:hAnsi="Times New Roman" w:eastAsia="仿宋_GB2312" w:cs="仿宋_GB2312"/>
          <w:kern w:val="2"/>
          <w:sz w:val="32"/>
          <w:szCs w:val="32"/>
          <w:lang w:val="en-US" w:eastAsia="zh-CN" w:bidi="ar"/>
        </w:rPr>
        <w:t>万元,符合资金管理办法等相关规定。</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（二）项目绩效目标。</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1.恢复公路通行能力，确保公路运输安全。</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2.道路提档升级改造，有助于提升城市形象，改善区域环境。</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3.遵循</w:t>
      </w:r>
      <w:r>
        <w:rPr>
          <w:rFonts w:hint="eastAsia" w:ascii="宋体" w:hAnsi="宋体" w:eastAsia="宋体" w:cs="宋体"/>
          <w:kern w:val="2"/>
          <w:sz w:val="32"/>
          <w:szCs w:val="32"/>
          <w:lang w:val="en-US" w:eastAsia="zh-CN" w:bidi="ar"/>
        </w:rPr>
        <w:t>“</w:t>
      </w:r>
      <w:r>
        <w:rPr>
          <w:rFonts w:hint="default" w:ascii="仿宋_GB2312" w:hAnsi="宋体" w:eastAsia="仿宋_GB2312" w:cs="仿宋_GB2312"/>
          <w:kern w:val="2"/>
          <w:sz w:val="32"/>
          <w:szCs w:val="32"/>
          <w:lang w:val="en-US" w:eastAsia="zh-CN" w:bidi="ar"/>
        </w:rPr>
        <w:t>十四五</w:t>
      </w:r>
      <w:r>
        <w:rPr>
          <w:rFonts w:hint="eastAsia" w:ascii="宋体" w:hAnsi="宋体" w:eastAsia="宋体" w:cs="宋体"/>
          <w:kern w:val="2"/>
          <w:sz w:val="32"/>
          <w:szCs w:val="32"/>
          <w:lang w:val="en-US" w:eastAsia="zh-CN" w:bidi="ar"/>
        </w:rPr>
        <w:t>”</w:t>
      </w:r>
      <w:r>
        <w:rPr>
          <w:rFonts w:hint="default" w:ascii="仿宋_GB2312" w:hAnsi="宋体" w:eastAsia="仿宋_GB2312" w:cs="仿宋_GB2312"/>
          <w:kern w:val="2"/>
          <w:sz w:val="32"/>
          <w:szCs w:val="32"/>
          <w:lang w:val="en-US" w:eastAsia="zh-CN" w:bidi="ar"/>
        </w:rPr>
        <w:t>发展规划的优治理思路。</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4.建立内畅外联建设公路网体系。</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5.随着攀枝花至盐源高速公路的开工建设，建成后将带动攀枝花市西区及周边旅客通过该路网往返格萨拉、渔门等景区，对交通需求量将得到进一步增长。</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（三）项目资金申报相符性。</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项目申报内容是与具体实施内容相符、申报目标合理可行。</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二、项目实施及管理情况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仿宋_GB2312" w:hAnsi="宋体" w:eastAsia="仿宋_GB2312" w:cs="Times New Roman"/>
          <w:kern w:val="2"/>
          <w:sz w:val="32"/>
          <w:szCs w:val="32"/>
          <w:lang w:val="en-US" w:eastAsia="zh-CN" w:bidi="ar"/>
        </w:rPr>
        <w:tab/>
      </w:r>
      <w:r>
        <w:rPr>
          <w:rFonts w:hint="default" w:ascii="楷体_GB2312" w:hAnsi="宋体" w:eastAsia="楷体_GB2312" w:cs="楷体_GB2312"/>
          <w:b/>
          <w:bCs w:val="0"/>
          <w:kern w:val="2"/>
          <w:sz w:val="32"/>
          <w:szCs w:val="32"/>
          <w:lang w:val="en-US" w:eastAsia="zh-CN" w:bidi="ar"/>
        </w:rPr>
        <w:t>（一）资金计划、到位及使用情况。</w:t>
      </w:r>
    </w:p>
    <w:p>
      <w:pPr>
        <w:keepNext w:val="0"/>
        <w:keepLines w:val="0"/>
        <w:widowControl w:val="0"/>
        <w:suppressLineNumbers w:val="0"/>
        <w:spacing w:before="0" w:beforeAutospacing="0" w:after="0" w:afterAutospacing="0"/>
        <w:ind w:left="0" w:right="0" w:firstLine="960" w:firstLineChars="300"/>
        <w:jc w:val="both"/>
        <w:rPr>
          <w:rFonts w:hint="default" w:ascii="仿宋_GB2312" w:hAnsi="Times New Roman" w:eastAsia="仿宋_GB2312" w:cs="Times New Roman"/>
          <w:kern w:val="2"/>
          <w:sz w:val="32"/>
          <w:szCs w:val="32"/>
        </w:rPr>
      </w:pPr>
      <w:r>
        <w:rPr>
          <w:rFonts w:hint="default" w:ascii="仿宋_GB2312" w:hAnsi="Times New Roman" w:eastAsia="仿宋_GB2312" w:cs="仿宋_GB2312"/>
          <w:kern w:val="2"/>
          <w:sz w:val="32"/>
          <w:szCs w:val="32"/>
          <w:lang w:val="en-US" w:eastAsia="zh-CN" w:bidi="ar"/>
        </w:rPr>
        <w:t>1、</w:t>
      </w:r>
      <w:r>
        <w:rPr>
          <w:rFonts w:hint="default" w:ascii="仿宋_GB2312" w:hAnsi="宋体" w:eastAsia="仿宋_GB2312" w:cs="仿宋_GB2312"/>
          <w:kern w:val="2"/>
          <w:sz w:val="32"/>
          <w:szCs w:val="32"/>
          <w:lang w:val="en-US" w:eastAsia="zh-CN" w:bidi="ar"/>
        </w:rPr>
        <w:t>资金计划及到位情况。该项目计划资金13.5700万元，到位资金13.5700万元。</w:t>
      </w:r>
    </w:p>
    <w:p>
      <w:pPr>
        <w:keepNext w:val="0"/>
        <w:keepLines w:val="0"/>
        <w:widowControl w:val="0"/>
        <w:suppressLineNumbers w:val="0"/>
        <w:spacing w:before="0" w:beforeAutospacing="0" w:after="0" w:afterAutospacing="0"/>
        <w:ind w:left="0" w:right="0" w:firstLine="960" w:firstLineChars="300"/>
        <w:jc w:val="both"/>
        <w:rPr>
          <w:rFonts w:hint="default" w:ascii="仿宋_GB2312" w:hAnsi="Times New Roman" w:eastAsia="仿宋_GB2312" w:cs="Times New Roman"/>
          <w:kern w:val="2"/>
          <w:sz w:val="32"/>
          <w:szCs w:val="32"/>
        </w:rPr>
      </w:pPr>
      <w:r>
        <w:rPr>
          <w:rFonts w:hint="default" w:ascii="仿宋_GB2312" w:hAnsi="Times New Roman" w:eastAsia="仿宋_GB2312" w:cs="仿宋_GB2312"/>
          <w:kern w:val="2"/>
          <w:sz w:val="32"/>
          <w:szCs w:val="32"/>
          <w:lang w:val="en-US" w:eastAsia="zh-CN" w:bidi="ar"/>
        </w:rPr>
        <w:t>2、资金使用情况。</w:t>
      </w:r>
      <w:r>
        <w:rPr>
          <w:rStyle w:val="56"/>
          <w:rFonts w:hint="default" w:ascii="仿宋_GB2312" w:hAnsi="Times New Roman" w:eastAsia="仿宋_GB2312" w:cs="仿宋_GB2312"/>
          <w:kern w:val="2"/>
          <w:sz w:val="32"/>
          <w:szCs w:val="32"/>
          <w:lang w:val="en-US" w:eastAsia="zh-CN" w:bidi="ar"/>
        </w:rPr>
        <w:t>我单位实际支出</w:t>
      </w:r>
      <w:r>
        <w:rPr>
          <w:rFonts w:hint="default" w:ascii="仿宋_GB2312" w:hAnsi="宋体" w:eastAsia="仿宋_GB2312" w:cs="仿宋_GB2312"/>
          <w:kern w:val="2"/>
          <w:sz w:val="32"/>
          <w:szCs w:val="32"/>
          <w:lang w:val="en-US" w:eastAsia="zh-CN" w:bidi="ar"/>
        </w:rPr>
        <w:t>13.5700万元，</w:t>
      </w:r>
      <w:r>
        <w:rPr>
          <w:rFonts w:hint="default" w:ascii="仿宋_GB2312" w:hAnsi="Times New Roman" w:eastAsia="仿宋_GB2312" w:cs="仿宋_GB2312"/>
          <w:kern w:val="0"/>
          <w:sz w:val="32"/>
          <w:szCs w:val="32"/>
          <w:shd w:val="clear" w:fill="FFFFFF"/>
          <w:lang w:val="en-US" w:eastAsia="zh-CN" w:bidi="ar"/>
        </w:rPr>
        <w:t>严格按照《关于印发普通公路养护工程项目管理实施细则(试行)的通知》（攀养总〔2022〕197 号）</w:t>
      </w:r>
      <w:r>
        <w:rPr>
          <w:rFonts w:hint="default" w:ascii="仿宋_GB2312" w:hAnsi="Times New Roman" w:eastAsia="仿宋_GB2312" w:cs="仿宋_GB2312"/>
          <w:kern w:val="2"/>
          <w:sz w:val="32"/>
          <w:szCs w:val="32"/>
          <w:lang w:val="en-US" w:eastAsia="zh-CN" w:bidi="ar"/>
        </w:rPr>
        <w:t>要求合规合法使用资金</w:t>
      </w:r>
      <w:r>
        <w:rPr>
          <w:rFonts w:hint="default" w:ascii="仿宋_GB2312" w:hAnsi="FZFangSong-Z02" w:eastAsia="仿宋_GB2312" w:cs="仿宋_GB2312"/>
          <w:color w:val="000000"/>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（二）项目财务管理情况。</w:t>
      </w:r>
    </w:p>
    <w:p>
      <w:pPr>
        <w:keepNext w:val="0"/>
        <w:keepLines w:val="0"/>
        <w:widowControl/>
        <w:suppressLineNumbers w:val="0"/>
        <w:adjustRightInd w:val="0"/>
        <w:snapToGrid w:val="0"/>
        <w:spacing w:before="0" w:beforeAutospacing="0" w:after="0" w:afterAutospacing="0" w:line="580" w:lineRule="exact"/>
        <w:ind w:left="0" w:right="0" w:firstLine="640" w:firstLineChars="200"/>
        <w:contextualSpacing/>
        <w:jc w:val="left"/>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我单位财务管理制度健全，人员配置满足工作需求，账务处理及时，会计核算严格按照法律法规、行业规定、单位规章制度等执行。</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（三）项目组织实施情况。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结合项目推动工作实际情况，我单位成立了程项目管理领导小组，下设项目管理组、招采工作领导小组，明确了项目推进工作目标和任务，对廉政风险防控提出了具体要求。委托有资质的编制单位，签订合同等基本建设程序有序推进。</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eastAsia" w:ascii="黑体" w:hAnsi="宋体" w:eastAsia="黑体" w:cs="黑体"/>
          <w:kern w:val="2"/>
          <w:sz w:val="32"/>
          <w:szCs w:val="32"/>
          <w:lang w:val="en-US" w:eastAsia="zh-CN" w:bidi="ar"/>
        </w:rPr>
        <w:t>三、项目绩效情况</w:t>
      </w:r>
      <w:r>
        <w:rPr>
          <w:rFonts w:hint="default" w:ascii="仿宋_GB2312" w:hAnsi="宋体" w:eastAsia="仿宋_GB2312" w:cs="Times New Roman"/>
          <w:kern w:val="2"/>
          <w:sz w:val="32"/>
          <w:szCs w:val="32"/>
          <w:lang w:val="en-US" w:eastAsia="zh-CN" w:bidi="ar"/>
        </w:rPr>
        <w:tab/>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（一）项目完成情况。</w:t>
      </w:r>
    </w:p>
    <w:p>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rPr>
          <w:rFonts w:hint="default" w:ascii="仿宋_GB2312"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数量指标：</w:t>
      </w:r>
      <w:r>
        <w:rPr>
          <w:rFonts w:hint="default" w:ascii="仿宋_GB2312" w:hAnsi="Times New Roman" w:eastAsia="仿宋_GB2312" w:cs="仿宋_GB2312"/>
          <w:kern w:val="2"/>
          <w:sz w:val="32"/>
          <w:szCs w:val="32"/>
          <w:lang w:val="en-US" w:eastAsia="zh-CN" w:bidi="ar"/>
        </w:rPr>
        <w:t>完成S221线西区清香坪至东区炳草岗段大修工程可行性研究报告编制工作，</w:t>
      </w:r>
      <w:r>
        <w:rPr>
          <w:rFonts w:hint="default" w:ascii="仿宋_GB2312" w:hAnsi="Times New Roman" w:eastAsia="仿宋_GB2312" w:cs="仿宋_GB2312"/>
          <w:kern w:val="0"/>
          <w:sz w:val="32"/>
          <w:szCs w:val="32"/>
          <w:lang w:val="en-US" w:eastAsia="zh-CN" w:bidi="ar"/>
        </w:rPr>
        <w:t>完成率100%。</w:t>
      </w:r>
    </w:p>
    <w:p>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rPr>
          <w:rFonts w:hint="default" w:ascii="仿宋_GB2312"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质量指标：满足公路工程技术标准和《公路建设项目可行性研究报告编制办法》对项目内容的完整性和可研编制深度的要求，完成率100%。</w:t>
      </w:r>
    </w:p>
    <w:p>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rPr>
          <w:rFonts w:hint="default" w:ascii="仿宋_GB2312"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时效指标：在2023年12月31日前完成，完成率100%。</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Times New Roman" w:eastAsia="仿宋_GB2312" w:cs="Times New Roman"/>
          <w:kern w:val="2"/>
          <w:sz w:val="32"/>
          <w:szCs w:val="32"/>
        </w:rPr>
      </w:pPr>
      <w:r>
        <w:rPr>
          <w:rFonts w:hint="default" w:ascii="仿宋_GB2312" w:hAnsi="Times New Roman" w:eastAsia="仿宋_GB2312" w:cs="仿宋_GB2312"/>
          <w:kern w:val="0"/>
          <w:sz w:val="32"/>
          <w:szCs w:val="32"/>
          <w:lang w:val="en-US" w:eastAsia="zh-CN" w:bidi="ar"/>
        </w:rPr>
        <w:t>成本指标：实际支出</w:t>
      </w:r>
      <w:r>
        <w:rPr>
          <w:rFonts w:hint="default" w:ascii="仿宋_GB2312" w:hAnsi="Times New Roman" w:eastAsia="仿宋_GB2312" w:cs="仿宋_GB2312"/>
          <w:kern w:val="2"/>
          <w:sz w:val="32"/>
          <w:szCs w:val="32"/>
          <w:lang w:val="en-US" w:eastAsia="zh-CN" w:bidi="ar"/>
        </w:rPr>
        <w:t>S221线西区清香坪至东区炳草岗段大修工程可行性研究报告</w:t>
      </w:r>
      <w:r>
        <w:rPr>
          <w:rFonts w:hint="default" w:ascii="仿宋_GB2312" w:hAnsi="Times New Roman" w:eastAsia="仿宋_GB2312" w:cs="仿宋_GB2312"/>
          <w:kern w:val="0"/>
          <w:sz w:val="32"/>
          <w:szCs w:val="32"/>
          <w:lang w:val="en-US" w:eastAsia="zh-CN" w:bidi="ar"/>
        </w:rPr>
        <w:t>编制费用</w:t>
      </w:r>
      <w:r>
        <w:rPr>
          <w:rFonts w:hint="default" w:ascii="仿宋_GB2312" w:hAnsi="宋体" w:eastAsia="仿宋_GB2312" w:cs="仿宋_GB2312"/>
          <w:kern w:val="2"/>
          <w:sz w:val="32"/>
          <w:szCs w:val="32"/>
          <w:lang w:val="en-US" w:eastAsia="zh-CN" w:bidi="ar"/>
        </w:rPr>
        <w:t>13.5700万元，</w:t>
      </w:r>
      <w:r>
        <w:rPr>
          <w:rFonts w:hint="default" w:ascii="仿宋_GB2312" w:hAnsi="Times New Roman" w:eastAsia="仿宋_GB2312" w:cs="仿宋_GB2312"/>
          <w:kern w:val="0"/>
          <w:sz w:val="32"/>
          <w:szCs w:val="32"/>
          <w:lang w:val="en-US" w:eastAsia="zh-CN" w:bidi="ar"/>
        </w:rPr>
        <w:t>完成率100%。</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（二）项目效益情况。</w:t>
      </w:r>
    </w:p>
    <w:p>
      <w:pPr>
        <w:keepNext w:val="0"/>
        <w:keepLines w:val="0"/>
        <w:widowControl w:val="0"/>
        <w:suppressLineNumbers w:val="0"/>
        <w:autoSpaceDE w:val="0"/>
        <w:autoSpaceDN w:val="0"/>
        <w:adjustRightInd w:val="0"/>
        <w:spacing w:before="0" w:beforeAutospacing="0" w:after="0" w:afterAutospacing="0"/>
        <w:ind w:left="0" w:right="0" w:firstLine="640" w:firstLineChars="200"/>
        <w:jc w:val="left"/>
        <w:rPr>
          <w:rFonts w:hint="default" w:ascii="仿宋_GB2312" w:hAnsi="Times New Roman" w:eastAsia="仿宋_GB2312" w:cs="仿宋_GB2312"/>
          <w:kern w:val="0"/>
          <w:sz w:val="32"/>
          <w:szCs w:val="32"/>
        </w:rPr>
      </w:pPr>
      <w:r>
        <w:rPr>
          <w:rFonts w:hint="default" w:ascii="仿宋_GB2312" w:hAnsi="Times New Roman" w:eastAsia="仿宋_GB2312" w:cs="仿宋_GB2312"/>
          <w:kern w:val="0"/>
          <w:sz w:val="32"/>
          <w:szCs w:val="32"/>
          <w:lang w:val="en-US" w:eastAsia="zh-CN" w:bidi="ar"/>
        </w:rPr>
        <w:t>经济效益指标：达到设计期许的结构安全使用年限，完成率100%。</w:t>
      </w:r>
    </w:p>
    <w:p>
      <w:pPr>
        <w:keepNext w:val="0"/>
        <w:keepLines w:val="0"/>
        <w:widowControl w:val="0"/>
        <w:suppressLineNumbers w:val="0"/>
        <w:autoSpaceDE w:val="0"/>
        <w:autoSpaceDN w:val="0"/>
        <w:adjustRightInd w:val="0"/>
        <w:spacing w:before="0" w:beforeAutospacing="0" w:after="0" w:afterAutospacing="0"/>
        <w:ind w:left="0" w:right="0" w:firstLine="640" w:firstLineChars="200"/>
        <w:jc w:val="left"/>
        <w:rPr>
          <w:rFonts w:hint="default" w:ascii="仿宋_GB2312"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社会效益指标：</w:t>
      </w:r>
      <w:r>
        <w:rPr>
          <w:rFonts w:hint="default" w:ascii="仿宋_GB2312" w:hAnsi="Times New Roman" w:eastAsia="仿宋_GB2312" w:cs="仿宋_GB2312"/>
          <w:kern w:val="2"/>
          <w:sz w:val="32"/>
          <w:szCs w:val="32"/>
          <w:lang w:val="en-US" w:eastAsia="zh-CN" w:bidi="ar"/>
        </w:rPr>
        <w:t>消除交通安全隐患，对攀枝花市区的经济、交通、城市面貌、确保人民生命财产安全都起到重要的作用</w:t>
      </w:r>
      <w:r>
        <w:rPr>
          <w:rFonts w:hint="default" w:ascii="仿宋_GB2312" w:hAnsi="Times New Roman" w:eastAsia="仿宋_GB2312" w:cs="仿宋_GB2312"/>
          <w:kern w:val="0"/>
          <w:sz w:val="32"/>
          <w:szCs w:val="32"/>
          <w:lang w:val="en-US" w:eastAsia="zh-CN" w:bidi="ar"/>
        </w:rPr>
        <w:t>，完成率100%。</w:t>
      </w:r>
    </w:p>
    <w:p>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rPr>
          <w:rFonts w:hint="default" w:ascii="仿宋_GB2312"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生态效益指标：生态环境更加优美，碳排放达峰后稳中有降，</w:t>
      </w:r>
      <w:r>
        <w:rPr>
          <w:rFonts w:hint="default" w:ascii="仿宋_GB2312" w:hAnsi="宋体" w:eastAsia="仿宋_GB2312" w:cs="仿宋_GB2312"/>
          <w:kern w:val="0"/>
          <w:sz w:val="32"/>
          <w:szCs w:val="32"/>
          <w:lang w:val="en-US" w:eastAsia="zh-CN" w:bidi="ar"/>
        </w:rPr>
        <w:t>完成率100%。</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宋体" w:eastAsia="仿宋_GB2312" w:cs="Times New Roman"/>
          <w:kern w:val="0"/>
          <w:sz w:val="32"/>
          <w:szCs w:val="32"/>
        </w:rPr>
      </w:pPr>
      <w:r>
        <w:rPr>
          <w:rFonts w:hint="default" w:ascii="仿宋_GB2312" w:hAnsi="宋体" w:eastAsia="仿宋_GB2312" w:cs="仿宋_GB2312"/>
          <w:kern w:val="0"/>
          <w:sz w:val="32"/>
          <w:szCs w:val="32"/>
          <w:lang w:val="en-US" w:eastAsia="zh-CN" w:bidi="ar"/>
        </w:rPr>
        <w:t>可持续影响指标：</w:t>
      </w:r>
      <w:r>
        <w:rPr>
          <w:rFonts w:hint="default" w:ascii="仿宋_GB2312" w:hAnsi="方正楷体_GBK" w:eastAsia="仿宋_GB2312" w:cs="仿宋_GB2312"/>
          <w:kern w:val="2"/>
          <w:sz w:val="32"/>
          <w:szCs w:val="32"/>
          <w:lang w:val="en-US" w:eastAsia="zh-CN" w:bidi="ar"/>
        </w:rPr>
        <w:t>消除道路安全隐患，更好地服务于攀枝花市经济社会高质量发展，</w:t>
      </w:r>
      <w:r>
        <w:rPr>
          <w:rFonts w:hint="default" w:ascii="仿宋_GB2312" w:hAnsi="宋体" w:eastAsia="仿宋_GB2312" w:cs="仿宋_GB2312"/>
          <w:kern w:val="0"/>
          <w:sz w:val="32"/>
          <w:szCs w:val="32"/>
          <w:lang w:val="en-US" w:eastAsia="zh-CN" w:bidi="ar"/>
        </w:rPr>
        <w:t>完成率100%。</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Times New Roman" w:eastAsia="仿宋_GB2312" w:cs="Times New Roman"/>
          <w:kern w:val="2"/>
          <w:sz w:val="32"/>
          <w:szCs w:val="32"/>
        </w:rPr>
      </w:pPr>
      <w:r>
        <w:rPr>
          <w:rFonts w:hint="default" w:ascii="仿宋_GB2312" w:hAnsi="宋体" w:eastAsia="仿宋_GB2312" w:cs="仿宋_GB2312"/>
          <w:kern w:val="0"/>
          <w:sz w:val="32"/>
          <w:szCs w:val="32"/>
          <w:lang w:val="en-US" w:eastAsia="zh-CN" w:bidi="ar"/>
        </w:rPr>
        <w:t>满意度指标：社会公众认可度90%，完成率100%。</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四、问题及建议</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（一）存在的问题。</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无</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（二）相关建议。</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Times New Roman" w:eastAsia="仿宋_GB2312" w:cs="仿宋_GB2312"/>
          <w:kern w:val="2"/>
          <w:sz w:val="32"/>
          <w:szCs w:val="32"/>
        </w:rPr>
      </w:pPr>
      <w:r>
        <w:rPr>
          <w:rFonts w:hint="default" w:ascii="仿宋_GB2312" w:hAnsi="Times New Roman" w:eastAsia="仿宋_GB2312" w:cs="仿宋_GB2312"/>
          <w:kern w:val="2"/>
          <w:sz w:val="32"/>
          <w:szCs w:val="32"/>
          <w:lang w:val="en-US" w:eastAsia="zh-CN" w:bidi="ar"/>
        </w:rPr>
        <w:t>无</w:t>
      </w:r>
    </w:p>
    <w:p>
      <w:pPr>
        <w:pStyle w:val="15"/>
        <w:keepNext w:val="0"/>
        <w:keepLines w:val="0"/>
        <w:widowControl w:val="0"/>
        <w:suppressLineNumbers w:val="0"/>
        <w:spacing w:before="0" w:beforeAutospacing="0" w:after="0" w:afterAutospacing="0" w:line="560" w:lineRule="exact"/>
        <w:ind w:left="0" w:right="0"/>
        <w:jc w:val="center"/>
        <w:rPr>
          <w:rFonts w:hint="default" w:ascii="方正小标宋简体" w:hAnsi="方正小标宋简体" w:eastAsia="方正小标宋简体" w:cs="方正小标宋简体"/>
          <w:color w:val="000000"/>
          <w:kern w:val="0"/>
          <w:sz w:val="44"/>
          <w:szCs w:val="44"/>
        </w:rPr>
      </w:pPr>
      <w:r>
        <w:rPr>
          <w:rFonts w:hint="default" w:ascii="方正小标宋简体" w:hAnsi="方正小标宋简体" w:eastAsia="方正小标宋简体" w:cs="方正小标宋简体"/>
          <w:color w:val="000000"/>
          <w:kern w:val="0"/>
          <w:sz w:val="44"/>
          <w:szCs w:val="44"/>
          <w:lang w:val="en-US" w:eastAsia="zh-CN" w:bidi="ar"/>
        </w:rPr>
        <w:t xml:space="preserve"> </w:t>
      </w:r>
    </w:p>
    <w:p>
      <w:pPr>
        <w:pStyle w:val="15"/>
        <w:keepNext w:val="0"/>
        <w:keepLines w:val="0"/>
        <w:widowControl w:val="0"/>
        <w:suppressLineNumbers w:val="0"/>
        <w:spacing w:before="0" w:beforeAutospacing="0" w:after="0" w:afterAutospacing="0" w:line="560" w:lineRule="exact"/>
        <w:ind w:left="0" w:right="0"/>
        <w:jc w:val="center"/>
        <w:rPr>
          <w:rFonts w:hint="default" w:ascii="方正小标宋简体" w:hAnsi="方正小标宋简体" w:eastAsia="方正小标宋简体" w:cs="方正小标宋简体"/>
          <w:color w:val="000000"/>
          <w:kern w:val="0"/>
          <w:sz w:val="44"/>
          <w:szCs w:val="44"/>
        </w:rPr>
      </w:pPr>
      <w:r>
        <w:rPr>
          <w:rFonts w:hint="default" w:ascii="方正小标宋简体" w:hAnsi="方正小标宋简体" w:eastAsia="方正小标宋简体" w:cs="方正小标宋简体"/>
          <w:color w:val="000000"/>
          <w:kern w:val="0"/>
          <w:sz w:val="44"/>
          <w:szCs w:val="44"/>
          <w:lang w:val="en-US" w:eastAsia="zh-CN" w:bidi="ar"/>
        </w:rPr>
        <w:t xml:space="preserve"> </w:t>
      </w:r>
    </w:p>
    <w:p>
      <w:pPr>
        <w:pStyle w:val="15"/>
        <w:keepNext w:val="0"/>
        <w:keepLines w:val="0"/>
        <w:widowControl w:val="0"/>
        <w:suppressLineNumbers w:val="0"/>
        <w:spacing w:before="0" w:beforeAutospacing="0" w:after="0" w:afterAutospacing="0" w:line="560" w:lineRule="exact"/>
        <w:ind w:left="0" w:right="0"/>
        <w:jc w:val="center"/>
        <w:rPr>
          <w:rFonts w:hint="default" w:ascii="方正小标宋简体" w:hAnsi="宋体" w:eastAsia="方正小标宋简体" w:cs="Times New Roman"/>
          <w:color w:val="000000"/>
          <w:kern w:val="0"/>
          <w:sz w:val="44"/>
          <w:szCs w:val="44"/>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仿宋_GB2312" w:cs="Times New Roman"/>
          <w:spacing w:val="0"/>
          <w:kern w:val="2"/>
          <w:sz w:val="32"/>
          <w:szCs w:val="32"/>
        </w:rPr>
      </w:pPr>
      <w:r>
        <w:rPr>
          <w:rFonts w:hint="default" w:ascii="仿宋_GB2312" w:hAnsi="宋体" w:eastAsia="仿宋_GB2312" w:cs="仿宋_GB2312"/>
          <w:spacing w:val="0"/>
          <w:kern w:val="2"/>
          <w:sz w:val="32"/>
          <w:szCs w:val="32"/>
          <w:lang w:val="en-US" w:eastAsia="zh-CN" w:bidi="ar"/>
        </w:rPr>
        <w:t>（</w:t>
      </w:r>
      <w:r>
        <w:rPr>
          <w:rFonts w:hint="eastAsia" w:ascii="宋体" w:hAnsi="宋体" w:eastAsia="宋体" w:cs="宋体"/>
          <w:spacing w:val="0"/>
          <w:kern w:val="2"/>
          <w:sz w:val="32"/>
          <w:szCs w:val="32"/>
          <w:lang w:val="en-US" w:eastAsia="zh-CN" w:bidi="ar"/>
        </w:rPr>
        <w:t>2023</w:t>
      </w:r>
      <w:r>
        <w:rPr>
          <w:rFonts w:hint="default" w:ascii="仿宋_GB2312" w:hAnsi="宋体" w:eastAsia="仿宋_GB2312" w:cs="仿宋_GB2312"/>
          <w:spacing w:val="0"/>
          <w:kern w:val="2"/>
          <w:sz w:val="32"/>
          <w:szCs w:val="32"/>
          <w:lang w:val="en-US" w:eastAsia="zh-CN" w:bidi="ar"/>
        </w:rPr>
        <w:t>年成品油税费改革转移支付资金项目）</w:t>
      </w:r>
    </w:p>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一、项目概况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仿宋_GB2312" w:hAnsi="Times New Roman" w:eastAsia="仿宋_GB2312" w:cs="仿宋_GB2312"/>
          <w:kern w:val="2"/>
          <w:sz w:val="32"/>
          <w:szCs w:val="32"/>
          <w:lang w:val="en-US" w:eastAsia="zh-CN" w:bidi="ar"/>
        </w:rPr>
        <w:t>我单位</w:t>
      </w:r>
      <w:r>
        <w:rPr>
          <w:rFonts w:hint="default" w:ascii="仿宋_GB2312" w:hAnsi="宋体" w:eastAsia="仿宋_GB2312" w:cs="仿宋_GB2312"/>
          <w:kern w:val="2"/>
          <w:sz w:val="32"/>
          <w:szCs w:val="32"/>
          <w:lang w:val="en-US" w:eastAsia="zh-CN" w:bidi="ar"/>
        </w:rPr>
        <w:t>按照市交通运输局《关于对</w:t>
      </w:r>
      <w:r>
        <w:rPr>
          <w:rFonts w:hint="default" w:ascii="仿宋_GB2312" w:hAnsi="宋体" w:eastAsia="仿宋_GB2312" w:cs="Times New Roman"/>
          <w:kern w:val="2"/>
          <w:sz w:val="32"/>
          <w:szCs w:val="32"/>
          <w:lang w:val="en-US" w:eastAsia="zh-CN" w:bidi="ar"/>
        </w:rPr>
        <w:t xml:space="preserve"> </w:t>
      </w:r>
      <w:r>
        <w:rPr>
          <w:rFonts w:hint="default" w:ascii="仿宋_GB2312" w:hAnsi="宋体" w:eastAsia="仿宋_GB2312" w:cs="仿宋_GB2312"/>
          <w:kern w:val="2"/>
          <w:sz w:val="32"/>
          <w:szCs w:val="32"/>
          <w:lang w:val="en-US" w:eastAsia="zh-CN" w:bidi="ar"/>
        </w:rPr>
        <w:t>G227 线盐边县桐子林镇（湾滩社至安宁桥）段公路中修工程核准实施的批复》（攀交〔2021〕262号）等文件开展G227 线盐边县桐子林镇（湾滩社至安宁桥）段等3个公路大中修工程</w:t>
      </w:r>
      <w:r>
        <w:rPr>
          <w:rFonts w:hint="default" w:ascii="仿宋_GB2312" w:hAnsi="宋体" w:eastAsia="仿宋_GB2312" w:cs="仿宋_GB2312"/>
          <w:spacing w:val="0"/>
          <w:kern w:val="2"/>
          <w:sz w:val="32"/>
          <w:szCs w:val="32"/>
          <w:lang w:val="en-US" w:eastAsia="zh-CN" w:bidi="ar"/>
        </w:rPr>
        <w:t>实施</w:t>
      </w:r>
      <w:r>
        <w:rPr>
          <w:rFonts w:hint="default" w:ascii="仿宋_GB2312" w:hAnsi="宋体" w:eastAsia="仿宋_GB2312" w:cs="仿宋_GB2312"/>
          <w:kern w:val="2"/>
          <w:sz w:val="32"/>
          <w:szCs w:val="32"/>
          <w:lang w:val="en-US" w:eastAsia="zh-CN" w:bidi="ar"/>
        </w:rPr>
        <w:t>工作；</w:t>
      </w:r>
      <w:r>
        <w:rPr>
          <w:rFonts w:hint="default" w:ascii="仿宋_GB2312" w:hAnsi="Times New Roman" w:eastAsia="仿宋_GB2312" w:cs="仿宋_GB2312"/>
          <w:kern w:val="2"/>
          <w:sz w:val="32"/>
          <w:szCs w:val="32"/>
          <w:lang w:val="en-US" w:eastAsia="zh-CN" w:bidi="ar"/>
        </w:rPr>
        <w:t>我单位按照《攀枝花市农村公路日常养护要求及标准》要求，开展所管养的农村</w:t>
      </w:r>
      <w:r>
        <w:rPr>
          <w:rFonts w:hint="default" w:ascii="仿宋_GB2312" w:hAnsi="Times New Roman" w:eastAsia="仿宋_GB2312" w:cs="仿宋_GB2312"/>
          <w:kern w:val="0"/>
          <w:sz w:val="32"/>
          <w:szCs w:val="32"/>
          <w:lang w:val="en-US" w:eastAsia="zh-CN" w:bidi="ar"/>
        </w:rPr>
        <w:t>公路日常养护各项工作。</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（一）项目资金申报及批复情况。</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Times New Roman" w:eastAsia="仿宋_GB2312" w:cs="Times New Roman"/>
          <w:kern w:val="2"/>
          <w:sz w:val="32"/>
          <w:szCs w:val="32"/>
        </w:rPr>
      </w:pPr>
      <w:r>
        <w:rPr>
          <w:rFonts w:hint="default" w:ascii="仿宋_GB2312" w:hAnsi="Times New Roman" w:eastAsia="仿宋_GB2312" w:cs="仿宋_GB2312"/>
          <w:kern w:val="2"/>
          <w:sz w:val="32"/>
          <w:szCs w:val="32"/>
          <w:lang w:val="en-US" w:eastAsia="zh-CN" w:bidi="ar"/>
        </w:rPr>
        <w:t>申报项目预算金额为</w:t>
      </w:r>
      <w:r>
        <w:rPr>
          <w:rFonts w:hint="default" w:ascii="仿宋_GB2312" w:hAnsi="宋体" w:eastAsia="仿宋_GB2312" w:cs="仿宋_GB2312"/>
          <w:kern w:val="2"/>
          <w:sz w:val="32"/>
          <w:szCs w:val="32"/>
          <w:lang w:val="en-US" w:eastAsia="zh-CN" w:bidi="ar"/>
        </w:rPr>
        <w:t>553.4</w:t>
      </w:r>
      <w:r>
        <w:rPr>
          <w:rFonts w:hint="default" w:ascii="仿宋_GB2312" w:hAnsi="Times New Roman" w:eastAsia="仿宋_GB2312" w:cs="仿宋_GB2312"/>
          <w:kern w:val="2"/>
          <w:sz w:val="32"/>
          <w:szCs w:val="32"/>
          <w:lang w:val="en-US" w:eastAsia="zh-CN" w:bidi="ar"/>
        </w:rPr>
        <w:t>万元，资金来源为中央财政资金。财政批复金额为</w:t>
      </w:r>
      <w:r>
        <w:rPr>
          <w:rFonts w:hint="default" w:ascii="仿宋_GB2312" w:hAnsi="宋体" w:eastAsia="仿宋_GB2312" w:cs="仿宋_GB2312"/>
          <w:kern w:val="2"/>
          <w:sz w:val="32"/>
          <w:szCs w:val="32"/>
          <w:lang w:val="en-US" w:eastAsia="zh-CN" w:bidi="ar"/>
        </w:rPr>
        <w:t>553.4</w:t>
      </w:r>
      <w:r>
        <w:rPr>
          <w:rFonts w:hint="default" w:ascii="仿宋_GB2312" w:hAnsi="Times New Roman" w:eastAsia="仿宋_GB2312" w:cs="仿宋_GB2312"/>
          <w:kern w:val="2"/>
          <w:sz w:val="32"/>
          <w:szCs w:val="32"/>
          <w:lang w:val="en-US" w:eastAsia="zh-CN" w:bidi="ar"/>
        </w:rPr>
        <w:t>万元,符合资金管理办法等相关规定。</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（二）项目绩效目标。</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1.恢复公路通行能力，确保公路运输安全。</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2.有助于提升城市形象，改善区域环境。</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3.是完善四川省国省干道路网布局规划和提升我市对外交通功能的需求。</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4.是促进区域经济、农业及旅游业发展的需要。</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5.是提高路网抗灾救灾能力，增加救灾生命通道的需要。</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6.是建设社会主义新农村，推进城乡一体化进程的需要。</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7.是改善区域的运输条件、促进经济可持续发展的需要。</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8.是协力推进</w:t>
      </w:r>
      <w:r>
        <w:rPr>
          <w:rFonts w:hint="eastAsia" w:ascii="宋体" w:hAnsi="宋体" w:eastAsia="宋体" w:cs="宋体"/>
          <w:kern w:val="2"/>
          <w:sz w:val="32"/>
          <w:szCs w:val="32"/>
          <w:lang w:val="en-US" w:eastAsia="zh-CN" w:bidi="ar"/>
        </w:rPr>
        <w:t>“</w:t>
      </w:r>
      <w:r>
        <w:rPr>
          <w:rFonts w:hint="default" w:ascii="仿宋_GB2312" w:hAnsi="宋体" w:eastAsia="仿宋_GB2312" w:cs="仿宋_GB2312"/>
          <w:kern w:val="2"/>
          <w:sz w:val="32"/>
          <w:szCs w:val="32"/>
          <w:lang w:val="en-US" w:eastAsia="zh-CN" w:bidi="ar"/>
        </w:rPr>
        <w:t>十四五</w:t>
      </w:r>
      <w:r>
        <w:rPr>
          <w:rFonts w:hint="eastAsia" w:ascii="宋体" w:hAnsi="宋体" w:eastAsia="宋体" w:cs="宋体"/>
          <w:kern w:val="2"/>
          <w:sz w:val="32"/>
          <w:szCs w:val="32"/>
          <w:lang w:val="en-US" w:eastAsia="zh-CN" w:bidi="ar"/>
        </w:rPr>
        <w:t>”</w:t>
      </w:r>
      <w:r>
        <w:rPr>
          <w:rFonts w:hint="default" w:ascii="仿宋_GB2312" w:hAnsi="宋体" w:eastAsia="仿宋_GB2312" w:cs="仿宋_GB2312"/>
          <w:kern w:val="2"/>
          <w:sz w:val="32"/>
          <w:szCs w:val="32"/>
          <w:lang w:val="en-US" w:eastAsia="zh-CN" w:bidi="ar"/>
        </w:rPr>
        <w:t>的需要。</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（三）项目资金申报相符性。</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项目申报内容是与具体实施内容相符、申报目标合理可行。</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二、项目实施及管理情况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仿宋_GB2312" w:hAnsi="宋体" w:eastAsia="仿宋_GB2312" w:cs="Times New Roman"/>
          <w:kern w:val="2"/>
          <w:sz w:val="32"/>
          <w:szCs w:val="32"/>
          <w:lang w:val="en-US" w:eastAsia="zh-CN" w:bidi="ar"/>
        </w:rPr>
        <w:tab/>
      </w:r>
      <w:r>
        <w:rPr>
          <w:rFonts w:hint="default" w:ascii="楷体_GB2312" w:hAnsi="宋体" w:eastAsia="楷体_GB2312" w:cs="楷体_GB2312"/>
          <w:b/>
          <w:bCs w:val="0"/>
          <w:kern w:val="2"/>
          <w:sz w:val="32"/>
          <w:szCs w:val="32"/>
          <w:lang w:val="en-US" w:eastAsia="zh-CN" w:bidi="ar"/>
        </w:rPr>
        <w:t>（一）资金计划、到位及使用情况。</w:t>
      </w:r>
    </w:p>
    <w:p>
      <w:pPr>
        <w:keepNext w:val="0"/>
        <w:keepLines w:val="0"/>
        <w:widowControl w:val="0"/>
        <w:suppressLineNumbers w:val="0"/>
        <w:spacing w:before="0" w:beforeAutospacing="0" w:after="0" w:afterAutospacing="0"/>
        <w:ind w:left="0" w:right="0" w:firstLine="960" w:firstLineChars="300"/>
        <w:jc w:val="both"/>
        <w:rPr>
          <w:rFonts w:hint="default" w:ascii="仿宋_GB2312" w:hAnsi="宋体" w:eastAsia="仿宋_GB2312" w:cs="Times New Roman"/>
          <w:kern w:val="2"/>
          <w:sz w:val="32"/>
          <w:szCs w:val="32"/>
        </w:rPr>
      </w:pPr>
      <w:r>
        <w:rPr>
          <w:rFonts w:hint="default" w:ascii="楷体_GB2312" w:hAnsi="宋体" w:eastAsia="楷体_GB2312" w:cs="楷体_GB2312"/>
          <w:kern w:val="2"/>
          <w:sz w:val="32"/>
          <w:szCs w:val="32"/>
          <w:lang w:val="en-US" w:eastAsia="zh-CN" w:bidi="ar"/>
        </w:rPr>
        <w:t>1．资金计划及到位。</w:t>
      </w:r>
      <w:r>
        <w:rPr>
          <w:rFonts w:hint="default" w:ascii="仿宋_GB2312" w:hAnsi="宋体" w:eastAsia="仿宋_GB2312" w:cs="仿宋_GB2312"/>
          <w:kern w:val="2"/>
          <w:sz w:val="32"/>
          <w:szCs w:val="32"/>
          <w:lang w:val="en-US" w:eastAsia="zh-CN" w:bidi="ar"/>
        </w:rPr>
        <w:t>该项目计划资金553.4万元，到位资金553.4万元。</w:t>
      </w:r>
    </w:p>
    <w:p>
      <w:pPr>
        <w:keepNext w:val="0"/>
        <w:keepLines w:val="0"/>
        <w:widowControl w:val="0"/>
        <w:suppressLineNumbers w:val="0"/>
        <w:adjustRightInd w:val="0"/>
        <w:snapToGrid w:val="0"/>
        <w:spacing w:before="0" w:beforeAutospacing="0" w:after="0" w:afterAutospacing="0" w:line="560" w:lineRule="exact"/>
        <w:ind w:left="0" w:right="0" w:firstLine="1040" w:firstLineChars="325"/>
        <w:jc w:val="both"/>
        <w:rPr>
          <w:rFonts w:hint="default" w:ascii="仿宋_GB2312" w:hAnsi="Times New Roman" w:eastAsia="仿宋_GB2312" w:cs="Times New Roman"/>
          <w:kern w:val="2"/>
          <w:sz w:val="32"/>
          <w:szCs w:val="32"/>
        </w:rPr>
      </w:pPr>
      <w:r>
        <w:rPr>
          <w:rFonts w:hint="default" w:ascii="楷体_GB2312" w:hAnsi="宋体" w:eastAsia="楷体_GB2312" w:cs="楷体_GB2312"/>
          <w:kern w:val="2"/>
          <w:sz w:val="32"/>
          <w:szCs w:val="32"/>
          <w:lang w:val="en-US" w:eastAsia="zh-CN" w:bidi="ar"/>
        </w:rPr>
        <w:t>2．资金使用。</w:t>
      </w:r>
      <w:r>
        <w:rPr>
          <w:rFonts w:hint="default" w:ascii="仿宋_GB2312" w:hAnsi="Times New Roman" w:eastAsia="仿宋_GB2312" w:cs="仿宋_GB2312"/>
          <w:kern w:val="2"/>
          <w:sz w:val="32"/>
          <w:szCs w:val="32"/>
          <w:lang w:val="en-US" w:eastAsia="zh-CN" w:bidi="ar"/>
        </w:rPr>
        <w:t>我单位实际支出</w:t>
      </w:r>
      <w:r>
        <w:rPr>
          <w:rFonts w:hint="default" w:ascii="仿宋_GB2312" w:hAnsi="宋体" w:eastAsia="仿宋_GB2312" w:cs="仿宋_GB2312"/>
          <w:kern w:val="2"/>
          <w:sz w:val="32"/>
          <w:szCs w:val="32"/>
          <w:lang w:val="en-US" w:eastAsia="zh-CN" w:bidi="ar"/>
        </w:rPr>
        <w:t>553.4万元（其中：G227 线盐边县桐子林镇（湾滩社至安宁桥）段公路等3个大中修项目费用531万元；管养的农村公路日常养护费用22.4万元），支付</w:t>
      </w:r>
      <w:r>
        <w:rPr>
          <w:rFonts w:hint="default" w:ascii="仿宋_GB2312" w:hAnsi="Times New Roman" w:eastAsia="仿宋_GB2312" w:cs="仿宋_GB2312"/>
          <w:kern w:val="2"/>
          <w:sz w:val="32"/>
          <w:szCs w:val="32"/>
          <w:lang w:val="en-US" w:eastAsia="zh-CN" w:bidi="ar"/>
        </w:rPr>
        <w:t>严格按照</w:t>
      </w:r>
      <w:r>
        <w:rPr>
          <w:rFonts w:hint="default" w:ascii="仿宋_GB2312" w:hAnsi="Times New Roman" w:eastAsia="仿宋_GB2312" w:cs="仿宋_GB2312"/>
          <w:kern w:val="0"/>
          <w:sz w:val="32"/>
          <w:szCs w:val="32"/>
          <w:shd w:val="clear" w:fill="FFFFFF"/>
          <w:lang w:val="en-US" w:eastAsia="zh-CN" w:bidi="ar"/>
        </w:rPr>
        <w:t>《关于印发普通公路养护工程项目管理实施细则(试行)的通知》（攀养总〔2022〕197 号）等文件</w:t>
      </w:r>
      <w:r>
        <w:rPr>
          <w:rFonts w:hint="default" w:ascii="仿宋_GB2312" w:hAnsi="Times New Roman" w:eastAsia="仿宋_GB2312" w:cs="仿宋_GB2312"/>
          <w:kern w:val="2"/>
          <w:sz w:val="32"/>
          <w:szCs w:val="32"/>
          <w:lang w:val="en-US" w:eastAsia="zh-CN" w:bidi="ar"/>
        </w:rPr>
        <w:t>要求合规合法使用资金。</w:t>
      </w:r>
    </w:p>
    <w:p>
      <w:pPr>
        <w:keepNext w:val="0"/>
        <w:keepLines w:val="0"/>
        <w:widowControl w:val="0"/>
        <w:suppressLineNumbers w:val="0"/>
        <w:adjustRightInd w:val="0"/>
        <w:snapToGrid w:val="0"/>
        <w:spacing w:before="0" w:beforeAutospacing="0" w:after="0" w:afterAutospacing="0" w:line="560" w:lineRule="exact"/>
        <w:ind w:left="0" w:right="0" w:firstLine="1044" w:firstLineChars="325"/>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（二）项目财务管理情况。</w:t>
      </w:r>
    </w:p>
    <w:p>
      <w:pPr>
        <w:keepNext w:val="0"/>
        <w:keepLines w:val="0"/>
        <w:widowControl/>
        <w:suppressLineNumbers w:val="0"/>
        <w:adjustRightInd w:val="0"/>
        <w:snapToGrid w:val="0"/>
        <w:spacing w:before="0" w:beforeAutospacing="0" w:after="0" w:afterAutospacing="0" w:line="580" w:lineRule="exact"/>
        <w:ind w:left="0" w:right="0" w:firstLine="640" w:firstLineChars="200"/>
        <w:contextualSpacing/>
        <w:jc w:val="left"/>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我单位财务管理制度健全，人员配置满足工作需求，账务处理及时，会计核算严格按照法律法规、行业规定、单位规章制度等执行。</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（三）项目组织实施情况。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结合项目推动工作实际情况，我单位成立了工程项目管理领导小组，下设项目管理组、招采工作领导小组，明确了项目推进工作目标和任务，对廉政风险防控提出了具体要求。通过公开招投标确定施工单位，签订合同后按设计图进行施工建设程序有序推进。</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eastAsia" w:ascii="黑体" w:hAnsi="宋体" w:eastAsia="黑体" w:cs="黑体"/>
          <w:kern w:val="2"/>
          <w:sz w:val="32"/>
          <w:szCs w:val="32"/>
          <w:lang w:val="en-US" w:eastAsia="zh-CN" w:bidi="ar"/>
        </w:rPr>
        <w:t>三、项目绩效情况</w:t>
      </w:r>
      <w:r>
        <w:rPr>
          <w:rFonts w:hint="default" w:ascii="仿宋_GB2312" w:hAnsi="宋体" w:eastAsia="仿宋_GB2312" w:cs="Times New Roman"/>
          <w:kern w:val="2"/>
          <w:sz w:val="32"/>
          <w:szCs w:val="32"/>
          <w:lang w:val="en-US" w:eastAsia="zh-CN" w:bidi="ar"/>
        </w:rPr>
        <w:tab/>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（一）项目完成情况。</w:t>
      </w:r>
    </w:p>
    <w:p>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rPr>
          <w:rFonts w:hint="default" w:ascii="仿宋_GB2312"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数量指标：</w:t>
      </w:r>
      <w:r>
        <w:rPr>
          <w:rFonts w:hint="default" w:ascii="仿宋_GB2312" w:hAnsi="Times New Roman" w:eastAsia="仿宋_GB2312" w:cs="仿宋_GB2312"/>
          <w:kern w:val="2"/>
          <w:sz w:val="32"/>
          <w:szCs w:val="32"/>
          <w:lang w:val="en-US" w:eastAsia="zh-CN" w:bidi="ar"/>
        </w:rPr>
        <w:t>完成9.55公里普通国道大中修养护工程建设、8公里农村公路小修保养工作，</w:t>
      </w:r>
      <w:r>
        <w:rPr>
          <w:rFonts w:hint="default" w:ascii="仿宋_GB2312" w:hAnsi="Times New Roman" w:eastAsia="仿宋_GB2312" w:cs="仿宋_GB2312"/>
          <w:kern w:val="0"/>
          <w:sz w:val="32"/>
          <w:szCs w:val="32"/>
          <w:lang w:val="en-US" w:eastAsia="zh-CN" w:bidi="ar"/>
        </w:rPr>
        <w:t>完成率100%。</w:t>
      </w:r>
    </w:p>
    <w:p>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rPr>
          <w:rFonts w:hint="default" w:ascii="仿宋_GB2312"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质量指标：满足现行规范要求，完成率100%。</w:t>
      </w:r>
    </w:p>
    <w:p>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rPr>
          <w:rFonts w:hint="default" w:ascii="仿宋_GB2312"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时效指标：在2023年12月31日前完成，完成率100%。</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Times New Roman" w:eastAsia="仿宋_GB2312" w:cs="Times New Roman"/>
          <w:kern w:val="2"/>
          <w:sz w:val="32"/>
          <w:szCs w:val="32"/>
        </w:rPr>
      </w:pPr>
      <w:r>
        <w:rPr>
          <w:rFonts w:hint="default" w:ascii="仿宋_GB2312" w:hAnsi="Times New Roman" w:eastAsia="仿宋_GB2312" w:cs="仿宋_GB2312"/>
          <w:kern w:val="0"/>
          <w:sz w:val="32"/>
          <w:szCs w:val="32"/>
          <w:lang w:val="en-US" w:eastAsia="zh-CN" w:bidi="ar"/>
        </w:rPr>
        <w:t>成本指标：国道大中修养护工程建设费用531万元；2023年度农村公路日常养护费用22.4</w:t>
      </w:r>
      <w:r>
        <w:rPr>
          <w:rFonts w:hint="default" w:ascii="仿宋_GB2312" w:hAnsi="宋体" w:eastAsia="仿宋_GB2312" w:cs="仿宋_GB2312"/>
          <w:kern w:val="2"/>
          <w:sz w:val="32"/>
          <w:szCs w:val="32"/>
          <w:lang w:val="en-US" w:eastAsia="zh-CN" w:bidi="ar"/>
        </w:rPr>
        <w:t>万元，</w:t>
      </w:r>
      <w:r>
        <w:rPr>
          <w:rFonts w:hint="default" w:ascii="仿宋_GB2312" w:hAnsi="Times New Roman" w:eastAsia="仿宋_GB2312" w:cs="仿宋_GB2312"/>
          <w:kern w:val="0"/>
          <w:sz w:val="32"/>
          <w:szCs w:val="32"/>
          <w:lang w:val="en-US" w:eastAsia="zh-CN" w:bidi="ar"/>
        </w:rPr>
        <w:t>完成率100%。</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（二）项目效益情况。</w:t>
      </w:r>
    </w:p>
    <w:p>
      <w:pPr>
        <w:keepNext w:val="0"/>
        <w:keepLines w:val="0"/>
        <w:widowControl w:val="0"/>
        <w:suppressLineNumbers w:val="0"/>
        <w:autoSpaceDE w:val="0"/>
        <w:autoSpaceDN w:val="0"/>
        <w:adjustRightInd w:val="0"/>
        <w:spacing w:before="0" w:beforeAutospacing="0" w:after="0" w:afterAutospacing="0"/>
        <w:ind w:left="0" w:right="0" w:firstLine="640" w:firstLineChars="200"/>
        <w:jc w:val="left"/>
        <w:rPr>
          <w:rFonts w:hint="default" w:ascii="仿宋_GB2312" w:hAnsi="Times New Roman" w:eastAsia="仿宋_GB2312" w:cs="仿宋_GB2312"/>
          <w:kern w:val="0"/>
          <w:sz w:val="32"/>
          <w:szCs w:val="32"/>
        </w:rPr>
      </w:pPr>
      <w:r>
        <w:rPr>
          <w:rFonts w:hint="default" w:ascii="仿宋_GB2312" w:hAnsi="Times New Roman" w:eastAsia="仿宋_GB2312" w:cs="仿宋_GB2312"/>
          <w:kern w:val="0"/>
          <w:sz w:val="32"/>
          <w:szCs w:val="32"/>
          <w:lang w:val="en-US" w:eastAsia="zh-CN" w:bidi="ar"/>
        </w:rPr>
        <w:t>经济效益指标：</w:t>
      </w:r>
      <w:r>
        <w:rPr>
          <w:rFonts w:hint="default" w:ascii="仿宋_GB2312" w:hAnsi="宋体" w:eastAsia="仿宋_GB2312" w:cs="仿宋_GB2312"/>
          <w:kern w:val="2"/>
          <w:sz w:val="32"/>
          <w:szCs w:val="32"/>
          <w:lang w:val="en-US" w:eastAsia="zh-CN" w:bidi="ar"/>
        </w:rPr>
        <w:t>改善交通通行环境，城市面貌、促进区域经济发展，为交通强市打下基础</w:t>
      </w:r>
      <w:r>
        <w:rPr>
          <w:rFonts w:hint="default" w:ascii="仿宋_GB2312" w:hAnsi="Times New Roman" w:eastAsia="仿宋_GB2312" w:cs="仿宋_GB2312"/>
          <w:kern w:val="0"/>
          <w:sz w:val="32"/>
          <w:szCs w:val="32"/>
          <w:lang w:val="en-US" w:eastAsia="zh-CN" w:bidi="ar"/>
        </w:rPr>
        <w:t>，完成率100%。</w:t>
      </w:r>
    </w:p>
    <w:p>
      <w:pPr>
        <w:keepNext w:val="0"/>
        <w:keepLines w:val="0"/>
        <w:widowControl w:val="0"/>
        <w:suppressLineNumbers w:val="0"/>
        <w:autoSpaceDE w:val="0"/>
        <w:autoSpaceDN w:val="0"/>
        <w:adjustRightInd w:val="0"/>
        <w:spacing w:before="0" w:beforeAutospacing="0" w:after="0" w:afterAutospacing="0"/>
        <w:ind w:left="0" w:right="0" w:firstLine="640" w:firstLineChars="200"/>
        <w:jc w:val="left"/>
        <w:rPr>
          <w:rFonts w:hint="default" w:ascii="仿宋_GB2312"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社会效益指标：</w:t>
      </w:r>
      <w:r>
        <w:rPr>
          <w:rFonts w:hint="default" w:ascii="仿宋_GB2312" w:hAnsi="宋体" w:eastAsia="仿宋_GB2312" w:cs="仿宋_GB2312"/>
          <w:kern w:val="2"/>
          <w:sz w:val="32"/>
          <w:szCs w:val="32"/>
          <w:lang w:val="en-US" w:eastAsia="zh-CN" w:bidi="ar"/>
        </w:rPr>
        <w:t>满足公众出行需求</w:t>
      </w:r>
      <w:r>
        <w:rPr>
          <w:rFonts w:hint="default" w:ascii="仿宋_GB2312" w:hAnsi="Times New Roman" w:eastAsia="仿宋_GB2312" w:cs="仿宋_GB2312"/>
          <w:kern w:val="0"/>
          <w:sz w:val="32"/>
          <w:szCs w:val="32"/>
          <w:lang w:val="en-US" w:eastAsia="zh-CN" w:bidi="ar"/>
        </w:rPr>
        <w:t>，完成率100%。</w:t>
      </w:r>
    </w:p>
    <w:p>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rPr>
          <w:rFonts w:hint="default" w:ascii="仿宋_GB2312"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生态效益指标：</w:t>
      </w:r>
      <w:r>
        <w:rPr>
          <w:rFonts w:hint="default" w:ascii="仿宋_GB2312" w:hAnsi="宋体" w:eastAsia="仿宋_GB2312" w:cs="仿宋_GB2312"/>
          <w:kern w:val="2"/>
          <w:sz w:val="32"/>
          <w:szCs w:val="32"/>
          <w:lang w:val="en-US" w:eastAsia="zh-CN" w:bidi="ar"/>
        </w:rPr>
        <w:t>改善交通通行环境，一定程度促进交通节能减排工作推进</w:t>
      </w:r>
      <w:r>
        <w:rPr>
          <w:rFonts w:hint="default" w:ascii="仿宋_GB2312" w:hAnsi="Times New Roman" w:eastAsia="仿宋_GB2312" w:cs="仿宋_GB2312"/>
          <w:kern w:val="0"/>
          <w:sz w:val="32"/>
          <w:szCs w:val="32"/>
          <w:lang w:val="en-US" w:eastAsia="zh-CN" w:bidi="ar"/>
        </w:rPr>
        <w:t>，</w:t>
      </w:r>
      <w:r>
        <w:rPr>
          <w:rFonts w:hint="default" w:ascii="仿宋_GB2312" w:hAnsi="宋体" w:eastAsia="仿宋_GB2312" w:cs="仿宋_GB2312"/>
          <w:kern w:val="0"/>
          <w:sz w:val="32"/>
          <w:szCs w:val="32"/>
          <w:lang w:val="en-US" w:eastAsia="zh-CN" w:bidi="ar"/>
        </w:rPr>
        <w:t>完成率100%。</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宋体" w:eastAsia="仿宋_GB2312" w:cs="Times New Roman"/>
          <w:kern w:val="0"/>
          <w:sz w:val="32"/>
          <w:szCs w:val="32"/>
        </w:rPr>
      </w:pPr>
      <w:r>
        <w:rPr>
          <w:rFonts w:hint="default" w:ascii="仿宋_GB2312" w:hAnsi="宋体" w:eastAsia="仿宋_GB2312" w:cs="仿宋_GB2312"/>
          <w:kern w:val="0"/>
          <w:sz w:val="32"/>
          <w:szCs w:val="32"/>
          <w:lang w:val="en-US" w:eastAsia="zh-CN" w:bidi="ar"/>
        </w:rPr>
        <w:t>可持续影响指标：</w:t>
      </w:r>
      <w:r>
        <w:rPr>
          <w:rFonts w:hint="default" w:ascii="仿宋_GB2312" w:hAnsi="宋体" w:eastAsia="仿宋_GB2312" w:cs="仿宋_GB2312"/>
          <w:kern w:val="2"/>
          <w:sz w:val="32"/>
          <w:szCs w:val="32"/>
          <w:lang w:val="en-US" w:eastAsia="zh-CN" w:bidi="ar"/>
        </w:rPr>
        <w:t>提升交通形象、城市面貌</w:t>
      </w:r>
      <w:r>
        <w:rPr>
          <w:rFonts w:hint="default" w:ascii="仿宋_GB2312" w:hAnsi="方正楷体_GBK" w:eastAsia="仿宋_GB2312" w:cs="仿宋_GB2312"/>
          <w:kern w:val="2"/>
          <w:sz w:val="32"/>
          <w:szCs w:val="32"/>
          <w:lang w:val="en-US" w:eastAsia="zh-CN" w:bidi="ar"/>
        </w:rPr>
        <w:t>，</w:t>
      </w:r>
      <w:r>
        <w:rPr>
          <w:rFonts w:hint="default" w:ascii="仿宋_GB2312" w:hAnsi="宋体" w:eastAsia="仿宋_GB2312" w:cs="仿宋_GB2312"/>
          <w:kern w:val="0"/>
          <w:sz w:val="32"/>
          <w:szCs w:val="32"/>
          <w:lang w:val="en-US" w:eastAsia="zh-CN" w:bidi="ar"/>
        </w:rPr>
        <w:t>完成率100%。</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满意度指标：社会公众认可度90%，完成率100%。</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四、问题及建议</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（一）存在的问题。</w:t>
      </w:r>
    </w:p>
    <w:p>
      <w:pPr>
        <w:keepNext w:val="0"/>
        <w:keepLines w:val="0"/>
        <w:widowControl w:val="0"/>
        <w:suppressLineNumbers w:val="0"/>
        <w:adjustRightInd w:val="0"/>
        <w:snapToGrid w:val="0"/>
        <w:spacing w:before="0" w:beforeAutospacing="0" w:after="0" w:afterAutospacing="0" w:line="560" w:lineRule="exact"/>
        <w:ind w:left="0" w:right="0" w:firstLine="1040" w:firstLineChars="325"/>
        <w:jc w:val="both"/>
        <w:rPr>
          <w:rFonts w:hint="default" w:ascii="楷体_GB2312" w:hAnsi="宋体" w:eastAsia="楷体_GB2312" w:cs="Times New Roman"/>
          <w:b/>
          <w:bCs w:val="0"/>
          <w:kern w:val="2"/>
          <w:sz w:val="32"/>
          <w:szCs w:val="32"/>
        </w:rPr>
      </w:pPr>
      <w:r>
        <w:rPr>
          <w:rFonts w:hint="default" w:ascii="仿宋_GB2312" w:hAnsi="宋体" w:eastAsia="仿宋_GB2312" w:cs="仿宋_GB2312"/>
          <w:kern w:val="0"/>
          <w:sz w:val="32"/>
          <w:szCs w:val="32"/>
          <w:lang w:val="en-US" w:eastAsia="zh-CN" w:bidi="ar"/>
        </w:rPr>
        <w:t>无</w:t>
      </w:r>
    </w:p>
    <w:p>
      <w:pPr>
        <w:keepNext w:val="0"/>
        <w:keepLines w:val="0"/>
        <w:widowControl w:val="0"/>
        <w:numPr>
          <w:ilvl w:val="0"/>
          <w:numId w:val="8"/>
        </w:numPr>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相关建议。</w:t>
      </w:r>
    </w:p>
    <w:p>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楷体_GB2312" w:hAnsi="宋体" w:eastAsia="楷体_GB2312" w:cs="Times New Roman"/>
          <w:b/>
          <w:bCs w:val="0"/>
          <w:kern w:val="2"/>
          <w:sz w:val="32"/>
          <w:szCs w:val="32"/>
        </w:rPr>
      </w:pPr>
      <w:r>
        <w:rPr>
          <w:rFonts w:hint="default" w:ascii="楷体_GB2312" w:hAnsi="宋体" w:eastAsia="楷体_GB2312" w:cs="Times New Roman"/>
          <w:b/>
          <w:bCs w:val="0"/>
          <w:kern w:val="2"/>
          <w:sz w:val="32"/>
          <w:szCs w:val="32"/>
          <w:lang w:val="en-US" w:eastAsia="zh-CN" w:bidi="ar"/>
        </w:rPr>
        <w:t xml:space="preserve">      </w:t>
      </w:r>
      <w:r>
        <w:rPr>
          <w:rFonts w:hint="default" w:ascii="仿宋_GB2312" w:hAnsi="宋体" w:eastAsia="仿宋_GB2312" w:cs="仿宋_GB2312"/>
          <w:kern w:val="0"/>
          <w:sz w:val="32"/>
          <w:szCs w:val="32"/>
          <w:lang w:val="en-US" w:eastAsia="zh-CN" w:bidi="ar"/>
        </w:rPr>
        <w:t>无</w:t>
      </w:r>
    </w:p>
    <w:p>
      <w:pPr>
        <w:pStyle w:val="15"/>
        <w:keepNext w:val="0"/>
        <w:keepLines w:val="0"/>
        <w:widowControl w:val="0"/>
        <w:suppressLineNumbers w:val="0"/>
        <w:spacing w:before="0" w:beforeAutospacing="0" w:after="0" w:afterAutospacing="0" w:line="560" w:lineRule="exact"/>
        <w:ind w:left="0" w:right="0"/>
        <w:jc w:val="center"/>
        <w:rPr>
          <w:rFonts w:hint="default" w:ascii="方正小标宋简体" w:hAnsi="宋体" w:eastAsia="方正小标宋简体" w:cs="Times New Roman"/>
          <w:color w:val="000000"/>
          <w:kern w:val="0"/>
          <w:sz w:val="44"/>
          <w:szCs w:val="44"/>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pStyle w:val="15"/>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pacing w:val="0"/>
          <w:kern w:val="2"/>
          <w:sz w:val="32"/>
          <w:szCs w:val="32"/>
        </w:rPr>
      </w:pPr>
      <w:r>
        <w:rPr>
          <w:rFonts w:hint="eastAsia" w:ascii="仿宋" w:hAnsi="仿宋" w:eastAsia="仿宋" w:cs="仿宋"/>
          <w:color w:val="000000"/>
          <w:spacing w:val="0"/>
          <w:kern w:val="2"/>
          <w:sz w:val="32"/>
          <w:szCs w:val="32"/>
          <w:lang w:val="en-US" w:eastAsia="zh-CN" w:bidi="ar"/>
        </w:rPr>
        <w:t>（龙洞大桥、炳草岗大桥、新雅江桥工程</w:t>
      </w:r>
    </w:p>
    <w:p>
      <w:pPr>
        <w:pStyle w:val="15"/>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32"/>
          <w:szCs w:val="32"/>
        </w:rPr>
      </w:pPr>
      <w:r>
        <w:rPr>
          <w:rFonts w:hint="eastAsia" w:ascii="仿宋" w:hAnsi="仿宋" w:eastAsia="仿宋" w:cs="仿宋"/>
          <w:color w:val="000000"/>
          <w:spacing w:val="0"/>
          <w:kern w:val="2"/>
          <w:sz w:val="32"/>
          <w:szCs w:val="32"/>
          <w:lang w:val="en-US" w:eastAsia="zh-CN" w:bidi="ar"/>
        </w:rPr>
        <w:t>可行性研究报告）</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一、项目概况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按照交通运输部《关于请报送2021年普通国道危旧桥梁改造等三项工程计划实施项目的函》(交公便字〔2021)39号〕和《国道353线龙洞大桥特殊检查》报告指出:龙洞大桥桥主桥总体技术状况等级评定为4类桥(即：主要构件有大的缺损，严重影响桥梁使用功能；或影响承载能力，不能保证正常使用)，根据市交通运输局批示开展西区龙洞大桥改建工程（专项养护拆除重建工程）可行性研究报告编制工作；按照交通运输部《关于请报送2021年普通国道危旧桥梁改造等三项工程计划实施项目的函》(交公便字〔2021)39号〕和《炳草岗大桥特殊检查报告指出：炳草岗大桥为3 类桥梁，斜拉索为4类构件，桥梁的斜拉索已达设计服役年限，存在重大安全风险，根据市政府批示开展炳草岗大桥维修加固工程可行性研究报告编制工作；按照交通运输部办公厅《关于进一步做好公路独柱墩桥梁运行安全提升等四个专项行动实施工作的通知》(交办公路函〔2020〕1443号)和交通运输厅《关于进一步做好公路独柱墩桥梁运行安全提升专项行动</w:t>
      </w:r>
      <w:r>
        <w:rPr>
          <w:rFonts w:hint="eastAsia" w:ascii="宋体" w:hAnsi="宋体" w:eastAsia="宋体" w:cs="宋体"/>
          <w:kern w:val="2"/>
          <w:sz w:val="32"/>
          <w:szCs w:val="32"/>
          <w:lang w:val="en-US" w:eastAsia="zh-CN" w:bidi="ar"/>
        </w:rPr>
        <w:t>“</w:t>
      </w:r>
      <w:r>
        <w:rPr>
          <w:rFonts w:hint="default" w:ascii="仿宋_GB2312" w:hAnsi="宋体" w:eastAsia="仿宋_GB2312" w:cs="仿宋_GB2312"/>
          <w:kern w:val="2"/>
          <w:sz w:val="32"/>
          <w:szCs w:val="32"/>
          <w:lang w:val="en-US" w:eastAsia="zh-CN" w:bidi="ar"/>
        </w:rPr>
        <w:t>回头看</w:t>
      </w:r>
      <w:r>
        <w:rPr>
          <w:rFonts w:hint="eastAsia" w:ascii="宋体" w:hAnsi="宋体" w:eastAsia="宋体" w:cs="宋体"/>
          <w:kern w:val="2"/>
          <w:sz w:val="32"/>
          <w:szCs w:val="32"/>
          <w:lang w:val="en-US" w:eastAsia="zh-CN" w:bidi="ar"/>
        </w:rPr>
        <w:t>”</w:t>
      </w:r>
      <w:r>
        <w:rPr>
          <w:rFonts w:hint="default" w:ascii="仿宋_GB2312" w:hAnsi="宋体" w:eastAsia="仿宋_GB2312" w:cs="仿宋_GB2312"/>
          <w:kern w:val="2"/>
          <w:sz w:val="32"/>
          <w:szCs w:val="32"/>
          <w:lang w:val="en-US" w:eastAsia="zh-CN" w:bidi="ar"/>
        </w:rPr>
        <w:t>工作的紧急通知》（川交公路便〔2022〕152号）要求，开展新雅江桥立交匝道桥（独柱墩）维修加固工程前期工作。</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（一）项目资金申报及批复情况。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申报项目预算金额为18万元，资金来源为市级财政资金。财政批复金额为18万元,符合资金管理办法等相关规定。</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（二）项目绩效目标。</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1.恢复桥梁通行能力，确保公路运输安全。</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2.是保证桥梁安全运营的需要。</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3.是保障区域交通安全及连续的保证。</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4.是促进攀枝花经济发展的需要。</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5.是沿线人民的迫切需要。</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6.解决交通量日益增长的需要。</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7.是地区旅游业发展的重要保证</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8.是实施西部大开发战略、促进地区经济发展的需要。</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（三）项目资金申报相符性。</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项目申报内容是与具体实施内容相符、申报目标合理可行。</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二、项目实施及管理情况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仿宋_GB2312" w:hAnsi="宋体" w:eastAsia="仿宋_GB2312" w:cs="Times New Roman"/>
          <w:kern w:val="2"/>
          <w:sz w:val="32"/>
          <w:szCs w:val="32"/>
          <w:lang w:val="en-US" w:eastAsia="zh-CN" w:bidi="ar"/>
        </w:rPr>
        <w:tab/>
      </w:r>
      <w:r>
        <w:rPr>
          <w:rFonts w:hint="default" w:ascii="楷体_GB2312" w:hAnsi="宋体" w:eastAsia="楷体_GB2312" w:cs="楷体_GB2312"/>
          <w:b/>
          <w:bCs w:val="0"/>
          <w:kern w:val="2"/>
          <w:sz w:val="32"/>
          <w:szCs w:val="32"/>
          <w:lang w:val="en-US" w:eastAsia="zh-CN" w:bidi="ar"/>
        </w:rPr>
        <w:t>（一）资金计划、到位及使用情况。</w:t>
      </w:r>
    </w:p>
    <w:p>
      <w:pPr>
        <w:keepNext w:val="0"/>
        <w:keepLines w:val="0"/>
        <w:widowControl w:val="0"/>
        <w:suppressLineNumbers w:val="0"/>
        <w:spacing w:before="0" w:beforeAutospacing="0" w:after="0" w:afterAutospacing="0"/>
        <w:ind w:left="0" w:right="0" w:firstLine="960" w:firstLineChars="300"/>
        <w:jc w:val="both"/>
        <w:rPr>
          <w:rFonts w:hint="default" w:ascii="仿宋_GB2312" w:hAnsi="Times New Roman" w:eastAsia="仿宋_GB2312" w:cs="Times New Roman"/>
          <w:kern w:val="2"/>
          <w:sz w:val="28"/>
          <w:szCs w:val="28"/>
        </w:rPr>
      </w:pPr>
      <w:r>
        <w:rPr>
          <w:rFonts w:hint="eastAsia" w:ascii="仿宋" w:hAnsi="仿宋" w:eastAsia="仿宋" w:cs="仿宋"/>
          <w:kern w:val="2"/>
          <w:sz w:val="32"/>
          <w:szCs w:val="32"/>
          <w:lang w:val="en-US" w:eastAsia="zh-CN" w:bidi="ar"/>
        </w:rPr>
        <w:t xml:space="preserve"> </w:t>
      </w:r>
      <w:r>
        <w:rPr>
          <w:rFonts w:hint="default" w:ascii="楷体_GB2312" w:hAnsi="宋体" w:eastAsia="楷体_GB2312" w:cs="楷体_GB2312"/>
          <w:kern w:val="2"/>
          <w:sz w:val="32"/>
          <w:szCs w:val="32"/>
          <w:lang w:val="en-US" w:eastAsia="zh-CN" w:bidi="ar"/>
        </w:rPr>
        <w:t>1.资金计划及到位。</w:t>
      </w:r>
      <w:r>
        <w:rPr>
          <w:rFonts w:hint="default" w:ascii="仿宋_GB2312" w:hAnsi="宋体" w:eastAsia="仿宋_GB2312" w:cs="仿宋_GB2312"/>
          <w:kern w:val="2"/>
          <w:sz w:val="32"/>
          <w:szCs w:val="32"/>
          <w:lang w:val="en-US" w:eastAsia="zh-CN" w:bidi="ar"/>
        </w:rPr>
        <w:t>该项目计划资金18万元，到位资金18万元。</w:t>
      </w:r>
    </w:p>
    <w:p>
      <w:pPr>
        <w:keepNext w:val="0"/>
        <w:keepLines w:val="0"/>
        <w:widowControl w:val="0"/>
        <w:suppressLineNumbers w:val="0"/>
        <w:spacing w:before="0" w:beforeAutospacing="0" w:after="0" w:afterAutospacing="0"/>
        <w:ind w:left="0" w:right="0" w:firstLine="960" w:firstLineChars="300"/>
        <w:jc w:val="both"/>
        <w:rPr>
          <w:rFonts w:hint="default" w:ascii="仿宋_GB2312" w:hAnsi="宋体" w:eastAsia="仿宋_GB2312" w:cs="Times New Roman"/>
          <w:kern w:val="2"/>
          <w:sz w:val="32"/>
          <w:szCs w:val="32"/>
        </w:rPr>
      </w:pPr>
      <w:r>
        <w:rPr>
          <w:rFonts w:hint="default" w:ascii="楷体_GB2312" w:hAnsi="宋体" w:eastAsia="楷体_GB2312" w:cs="Times New Roman"/>
          <w:kern w:val="2"/>
          <w:sz w:val="32"/>
          <w:szCs w:val="32"/>
          <w:lang w:val="en-US" w:eastAsia="zh-CN" w:bidi="ar"/>
        </w:rPr>
        <w:t xml:space="preserve"> </w:t>
      </w:r>
      <w:r>
        <w:rPr>
          <w:rFonts w:hint="default" w:ascii="楷体_GB2312" w:hAnsi="宋体" w:eastAsia="楷体_GB2312" w:cs="楷体_GB2312"/>
          <w:kern w:val="2"/>
          <w:sz w:val="32"/>
          <w:szCs w:val="32"/>
          <w:lang w:val="en-US" w:eastAsia="zh-CN" w:bidi="ar"/>
        </w:rPr>
        <w:t>2.资金使用。</w:t>
      </w:r>
      <w:r>
        <w:rPr>
          <w:rFonts w:hint="default" w:ascii="仿宋_GB2312" w:hAnsi="Times New Roman" w:eastAsia="仿宋_GB2312" w:cs="仿宋_GB2312"/>
          <w:kern w:val="2"/>
          <w:sz w:val="32"/>
          <w:szCs w:val="32"/>
          <w:lang w:val="en-US" w:eastAsia="zh-CN" w:bidi="ar"/>
        </w:rPr>
        <w:t>我单位实际支出</w:t>
      </w:r>
      <w:r>
        <w:rPr>
          <w:rFonts w:hint="default" w:ascii="仿宋_GB2312" w:hAnsi="宋体" w:eastAsia="仿宋_GB2312" w:cs="仿宋_GB2312"/>
          <w:kern w:val="2"/>
          <w:sz w:val="32"/>
          <w:szCs w:val="32"/>
          <w:lang w:val="en-US" w:eastAsia="zh-CN" w:bidi="ar"/>
        </w:rPr>
        <w:t>18万元，</w:t>
      </w:r>
      <w:r>
        <w:rPr>
          <w:rFonts w:hint="default" w:ascii="仿宋_GB2312" w:hAnsi="Times New Roman" w:eastAsia="仿宋_GB2312" w:cs="仿宋_GB2312"/>
          <w:kern w:val="0"/>
          <w:sz w:val="32"/>
          <w:szCs w:val="32"/>
          <w:shd w:val="clear" w:fill="FFFFFF"/>
          <w:lang w:val="en-US" w:eastAsia="zh-CN" w:bidi="ar"/>
        </w:rPr>
        <w:t>严格按照《关于印发普通公路养护工程项目管理实施细则(试行)的通知》（攀养总〔2022〕197 号）</w:t>
      </w:r>
      <w:r>
        <w:rPr>
          <w:rFonts w:hint="default" w:ascii="仿宋_GB2312" w:hAnsi="Times New Roman" w:eastAsia="仿宋_GB2312" w:cs="仿宋_GB2312"/>
          <w:kern w:val="2"/>
          <w:sz w:val="32"/>
          <w:szCs w:val="32"/>
          <w:lang w:val="en-US" w:eastAsia="zh-CN" w:bidi="ar"/>
        </w:rPr>
        <w:t>要求合规合法使用资金</w:t>
      </w:r>
      <w:r>
        <w:rPr>
          <w:rFonts w:hint="default" w:ascii="仿宋_GB2312" w:hAnsi="FZFangSong-Z02" w:eastAsia="仿宋_GB2312" w:cs="仿宋_GB2312"/>
          <w:color w:val="000000"/>
          <w:kern w:val="2"/>
          <w:sz w:val="32"/>
          <w:szCs w:val="32"/>
          <w:lang w:val="en-US" w:eastAsia="zh-CN" w:bidi="ar"/>
        </w:rPr>
        <w:t>。</w:t>
      </w:r>
      <w:r>
        <w:rPr>
          <w:rFonts w:hint="default" w:ascii="仿宋_GB2312" w:hAnsi="宋体" w:eastAsia="仿宋_GB2312" w:cs="Times New Roman"/>
          <w:color w:val="000000"/>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（二）项目财务管理情况。</w:t>
      </w:r>
    </w:p>
    <w:p>
      <w:pPr>
        <w:keepNext w:val="0"/>
        <w:keepLines w:val="0"/>
        <w:widowControl/>
        <w:suppressLineNumbers w:val="0"/>
        <w:adjustRightInd w:val="0"/>
        <w:snapToGrid w:val="0"/>
        <w:spacing w:before="0" w:beforeAutospacing="0" w:after="0" w:afterAutospacing="0" w:line="580" w:lineRule="exact"/>
        <w:ind w:left="0" w:right="0" w:firstLine="640" w:firstLineChars="200"/>
        <w:contextualSpacing/>
        <w:jc w:val="left"/>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我单位财务管理制度健全，人员配置满足工作需求，账务处理及时，会计核算严格按照法律法规、行业规定、单位规章制度等执行。</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（三）项目组织实施情况。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结合项目推动工作实际情况，我单位成立了程项目管理领导小组，下设项目管理组、招采工作领导小组，明确了项目推进工作目标和任务，对廉政风险防控提出了具体要求。委托有资质的编制单位，签订合同等基本建设程序有序推进。</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eastAsia" w:ascii="黑体" w:hAnsi="宋体" w:eastAsia="黑体" w:cs="黑体"/>
          <w:kern w:val="2"/>
          <w:sz w:val="32"/>
          <w:szCs w:val="32"/>
          <w:lang w:val="en-US" w:eastAsia="zh-CN" w:bidi="ar"/>
        </w:rPr>
        <w:t>三、项目绩效情况</w:t>
      </w:r>
      <w:r>
        <w:rPr>
          <w:rFonts w:hint="default" w:ascii="仿宋_GB2312" w:hAnsi="宋体" w:eastAsia="仿宋_GB2312" w:cs="Times New Roman"/>
          <w:kern w:val="2"/>
          <w:sz w:val="32"/>
          <w:szCs w:val="32"/>
          <w:lang w:val="en-US" w:eastAsia="zh-CN" w:bidi="ar"/>
        </w:rPr>
        <w:tab/>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（一）项目完成情况。</w:t>
      </w:r>
    </w:p>
    <w:p>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rPr>
          <w:rFonts w:hint="default" w:ascii="仿宋_GB2312"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数量指标：</w:t>
      </w:r>
      <w:r>
        <w:rPr>
          <w:rFonts w:hint="default" w:ascii="仿宋_GB2312" w:hAnsi="Times New Roman" w:eastAsia="仿宋_GB2312" w:cs="仿宋_GB2312"/>
          <w:kern w:val="2"/>
          <w:sz w:val="32"/>
          <w:szCs w:val="32"/>
          <w:lang w:val="en-US" w:eastAsia="zh-CN" w:bidi="ar"/>
        </w:rPr>
        <w:t>完成了</w:t>
      </w:r>
      <w:r>
        <w:rPr>
          <w:rFonts w:hint="default" w:ascii="仿宋_GB2312" w:hAnsi="宋体" w:eastAsia="仿宋_GB2312" w:cs="仿宋_GB2312"/>
          <w:kern w:val="2"/>
          <w:sz w:val="32"/>
          <w:szCs w:val="32"/>
          <w:lang w:val="en-US" w:eastAsia="zh-CN" w:bidi="ar"/>
        </w:rPr>
        <w:t>龙洞大桥、炳草岗大桥、新雅江桥工程可行性研究报告</w:t>
      </w:r>
      <w:r>
        <w:rPr>
          <w:rFonts w:hint="default" w:ascii="仿宋_GB2312" w:hAnsi="Times New Roman" w:eastAsia="仿宋_GB2312" w:cs="仿宋_GB2312"/>
          <w:kern w:val="2"/>
          <w:sz w:val="32"/>
          <w:szCs w:val="32"/>
          <w:lang w:val="en-US" w:eastAsia="zh-CN" w:bidi="ar"/>
        </w:rPr>
        <w:t>编制工作，</w:t>
      </w:r>
      <w:r>
        <w:rPr>
          <w:rFonts w:hint="default" w:ascii="仿宋_GB2312" w:hAnsi="Times New Roman" w:eastAsia="仿宋_GB2312" w:cs="仿宋_GB2312"/>
          <w:kern w:val="0"/>
          <w:sz w:val="32"/>
          <w:szCs w:val="32"/>
          <w:lang w:val="en-US" w:eastAsia="zh-CN" w:bidi="ar"/>
        </w:rPr>
        <w:t>完成率100%。</w:t>
      </w:r>
    </w:p>
    <w:p>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rPr>
          <w:rFonts w:hint="default" w:ascii="仿宋_GB2312"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质量指标：满足公路工程技术标准和《公路建设项目可行性研究报告编制办法》对项目内容的完整性和可研编制深度的要求，完成率100%。</w:t>
      </w:r>
    </w:p>
    <w:p>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rPr>
          <w:rFonts w:hint="default" w:ascii="仿宋_GB2312"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时效指标：在2023年12月31日前完成，完成率100%。</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Times New Roman" w:eastAsia="仿宋_GB2312" w:cs="Times New Roman"/>
          <w:kern w:val="2"/>
          <w:sz w:val="32"/>
          <w:szCs w:val="32"/>
        </w:rPr>
      </w:pPr>
      <w:r>
        <w:rPr>
          <w:rFonts w:hint="default" w:ascii="仿宋_GB2312" w:hAnsi="Times New Roman" w:eastAsia="仿宋_GB2312" w:cs="仿宋_GB2312"/>
          <w:kern w:val="0"/>
          <w:sz w:val="32"/>
          <w:szCs w:val="32"/>
          <w:lang w:val="en-US" w:eastAsia="zh-CN" w:bidi="ar"/>
        </w:rPr>
        <w:t>成本指标：实际支出</w:t>
      </w:r>
      <w:r>
        <w:rPr>
          <w:rFonts w:hint="default" w:ascii="仿宋_GB2312" w:hAnsi="宋体" w:eastAsia="仿宋_GB2312" w:cs="仿宋_GB2312"/>
          <w:kern w:val="2"/>
          <w:sz w:val="32"/>
          <w:szCs w:val="32"/>
          <w:lang w:val="en-US" w:eastAsia="zh-CN" w:bidi="ar"/>
        </w:rPr>
        <w:t>龙洞大桥、炳草岗大桥、新雅江桥工程可行性研究报告</w:t>
      </w:r>
      <w:r>
        <w:rPr>
          <w:rFonts w:hint="default" w:ascii="仿宋_GB2312" w:hAnsi="Times New Roman" w:eastAsia="仿宋_GB2312" w:cs="仿宋_GB2312"/>
          <w:kern w:val="0"/>
          <w:sz w:val="32"/>
          <w:szCs w:val="32"/>
          <w:lang w:val="en-US" w:eastAsia="zh-CN" w:bidi="ar"/>
        </w:rPr>
        <w:t>编制费用</w:t>
      </w:r>
      <w:r>
        <w:rPr>
          <w:rFonts w:hint="default" w:ascii="仿宋_GB2312" w:hAnsi="宋体" w:eastAsia="仿宋_GB2312" w:cs="仿宋_GB2312"/>
          <w:kern w:val="2"/>
          <w:sz w:val="32"/>
          <w:szCs w:val="32"/>
          <w:lang w:val="en-US" w:eastAsia="zh-CN" w:bidi="ar"/>
        </w:rPr>
        <w:t>18万元，</w:t>
      </w:r>
      <w:r>
        <w:rPr>
          <w:rFonts w:hint="default" w:ascii="仿宋_GB2312" w:hAnsi="Times New Roman" w:eastAsia="仿宋_GB2312" w:cs="仿宋_GB2312"/>
          <w:kern w:val="0"/>
          <w:sz w:val="32"/>
          <w:szCs w:val="32"/>
          <w:lang w:val="en-US" w:eastAsia="zh-CN" w:bidi="ar"/>
        </w:rPr>
        <w:t>完成率100%。</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（二）项目效益情况。</w:t>
      </w:r>
    </w:p>
    <w:p>
      <w:pPr>
        <w:keepNext w:val="0"/>
        <w:keepLines w:val="0"/>
        <w:widowControl w:val="0"/>
        <w:suppressLineNumbers w:val="0"/>
        <w:autoSpaceDE w:val="0"/>
        <w:autoSpaceDN w:val="0"/>
        <w:adjustRightInd w:val="0"/>
        <w:spacing w:before="0" w:beforeAutospacing="0" w:after="0" w:afterAutospacing="0"/>
        <w:ind w:left="0" w:right="0" w:firstLine="640" w:firstLineChars="200"/>
        <w:jc w:val="left"/>
        <w:rPr>
          <w:rFonts w:hint="default" w:ascii="仿宋_GB2312" w:hAnsi="Times New Roman" w:eastAsia="仿宋_GB2312" w:cs="仿宋_GB2312"/>
          <w:kern w:val="0"/>
          <w:sz w:val="32"/>
          <w:szCs w:val="32"/>
        </w:rPr>
      </w:pPr>
      <w:r>
        <w:rPr>
          <w:rFonts w:hint="default" w:ascii="仿宋_GB2312" w:hAnsi="Times New Roman" w:eastAsia="仿宋_GB2312" w:cs="仿宋_GB2312"/>
          <w:kern w:val="0"/>
          <w:sz w:val="32"/>
          <w:szCs w:val="32"/>
          <w:lang w:val="en-US" w:eastAsia="zh-CN" w:bidi="ar"/>
        </w:rPr>
        <w:t>经济效益指标：</w:t>
      </w:r>
      <w:r>
        <w:rPr>
          <w:rFonts w:hint="default" w:ascii="仿宋_GB2312" w:hAnsi="宋体" w:eastAsia="仿宋_GB2312" w:cs="仿宋_GB2312"/>
          <w:kern w:val="2"/>
          <w:sz w:val="32"/>
          <w:szCs w:val="32"/>
          <w:lang w:val="en-US" w:eastAsia="zh-CN" w:bidi="ar"/>
        </w:rPr>
        <w:t>改善交通通行环境，城市面貌、促进区域经济发展，为交通强市打下基础</w:t>
      </w:r>
      <w:r>
        <w:rPr>
          <w:rFonts w:hint="default" w:ascii="仿宋_GB2312" w:hAnsi="Times New Roman" w:eastAsia="仿宋_GB2312" w:cs="仿宋_GB2312"/>
          <w:kern w:val="0"/>
          <w:sz w:val="32"/>
          <w:szCs w:val="32"/>
          <w:lang w:val="en-US" w:eastAsia="zh-CN" w:bidi="ar"/>
        </w:rPr>
        <w:t>，完成率100%。</w:t>
      </w:r>
    </w:p>
    <w:p>
      <w:pPr>
        <w:keepNext w:val="0"/>
        <w:keepLines w:val="0"/>
        <w:widowControl w:val="0"/>
        <w:suppressLineNumbers w:val="0"/>
        <w:autoSpaceDE w:val="0"/>
        <w:autoSpaceDN w:val="0"/>
        <w:adjustRightInd w:val="0"/>
        <w:spacing w:before="0" w:beforeAutospacing="0" w:after="0" w:afterAutospacing="0"/>
        <w:ind w:left="0" w:right="0" w:firstLine="640" w:firstLineChars="200"/>
        <w:jc w:val="left"/>
        <w:rPr>
          <w:rFonts w:hint="default" w:ascii="仿宋_GB2312"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社会效益指标：</w:t>
      </w:r>
      <w:r>
        <w:rPr>
          <w:rFonts w:hint="default" w:ascii="仿宋_GB2312" w:hAnsi="宋体" w:eastAsia="仿宋_GB2312" w:cs="仿宋_GB2312"/>
          <w:kern w:val="2"/>
          <w:sz w:val="32"/>
          <w:szCs w:val="32"/>
          <w:lang w:val="en-US" w:eastAsia="zh-CN" w:bidi="ar"/>
        </w:rPr>
        <w:t>满足公众出行需求</w:t>
      </w:r>
      <w:r>
        <w:rPr>
          <w:rFonts w:hint="default" w:ascii="仿宋_GB2312" w:hAnsi="Times New Roman" w:eastAsia="仿宋_GB2312" w:cs="仿宋_GB2312"/>
          <w:kern w:val="0"/>
          <w:sz w:val="32"/>
          <w:szCs w:val="32"/>
          <w:lang w:val="en-US" w:eastAsia="zh-CN" w:bidi="ar"/>
        </w:rPr>
        <w:t>，完成率100%。</w:t>
      </w:r>
    </w:p>
    <w:p>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rPr>
          <w:rFonts w:hint="default" w:ascii="仿宋_GB2312"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生态效益指标：</w:t>
      </w:r>
      <w:r>
        <w:rPr>
          <w:rFonts w:hint="default" w:ascii="仿宋_GB2312" w:hAnsi="宋体" w:eastAsia="仿宋_GB2312" w:cs="仿宋_GB2312"/>
          <w:kern w:val="2"/>
          <w:sz w:val="32"/>
          <w:szCs w:val="32"/>
          <w:lang w:val="en-US" w:eastAsia="zh-CN" w:bidi="ar"/>
        </w:rPr>
        <w:t>改善交通通行环境，一定程度促进交通节能减排工作推进</w:t>
      </w:r>
      <w:r>
        <w:rPr>
          <w:rFonts w:hint="default" w:ascii="仿宋_GB2312" w:hAnsi="Times New Roman" w:eastAsia="仿宋_GB2312" w:cs="仿宋_GB2312"/>
          <w:kern w:val="0"/>
          <w:sz w:val="32"/>
          <w:szCs w:val="32"/>
          <w:lang w:val="en-US" w:eastAsia="zh-CN" w:bidi="ar"/>
        </w:rPr>
        <w:t>，</w:t>
      </w:r>
      <w:r>
        <w:rPr>
          <w:rFonts w:hint="default" w:ascii="仿宋_GB2312" w:hAnsi="宋体" w:eastAsia="仿宋_GB2312" w:cs="仿宋_GB2312"/>
          <w:kern w:val="0"/>
          <w:sz w:val="32"/>
          <w:szCs w:val="32"/>
          <w:lang w:val="en-US" w:eastAsia="zh-CN" w:bidi="ar"/>
        </w:rPr>
        <w:t>完成率100%。</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宋体" w:eastAsia="仿宋_GB2312" w:cs="Times New Roman"/>
          <w:kern w:val="0"/>
          <w:sz w:val="32"/>
          <w:szCs w:val="32"/>
        </w:rPr>
      </w:pPr>
      <w:r>
        <w:rPr>
          <w:rFonts w:hint="default" w:ascii="仿宋_GB2312" w:hAnsi="宋体" w:eastAsia="仿宋_GB2312" w:cs="仿宋_GB2312"/>
          <w:kern w:val="0"/>
          <w:sz w:val="32"/>
          <w:szCs w:val="32"/>
          <w:lang w:val="en-US" w:eastAsia="zh-CN" w:bidi="ar"/>
        </w:rPr>
        <w:t>可持续影响指标：</w:t>
      </w:r>
      <w:r>
        <w:rPr>
          <w:rFonts w:hint="default" w:ascii="仿宋_GB2312" w:hAnsi="宋体" w:eastAsia="仿宋_GB2312" w:cs="仿宋_GB2312"/>
          <w:kern w:val="2"/>
          <w:sz w:val="32"/>
          <w:szCs w:val="32"/>
          <w:lang w:val="en-US" w:eastAsia="zh-CN" w:bidi="ar"/>
        </w:rPr>
        <w:t>提升交通形象、城市面貌</w:t>
      </w:r>
      <w:r>
        <w:rPr>
          <w:rFonts w:hint="default" w:ascii="仿宋_GB2312" w:hAnsi="方正楷体_GBK" w:eastAsia="仿宋_GB2312" w:cs="仿宋_GB2312"/>
          <w:kern w:val="2"/>
          <w:sz w:val="32"/>
          <w:szCs w:val="32"/>
          <w:lang w:val="en-US" w:eastAsia="zh-CN" w:bidi="ar"/>
        </w:rPr>
        <w:t>，</w:t>
      </w:r>
      <w:r>
        <w:rPr>
          <w:rFonts w:hint="default" w:ascii="仿宋_GB2312" w:hAnsi="宋体" w:eastAsia="仿宋_GB2312" w:cs="仿宋_GB2312"/>
          <w:kern w:val="0"/>
          <w:sz w:val="32"/>
          <w:szCs w:val="32"/>
          <w:lang w:val="en-US" w:eastAsia="zh-CN" w:bidi="ar"/>
        </w:rPr>
        <w:t>完成率100%。</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Times New Roman" w:eastAsia="仿宋_GB2312" w:cs="Times New Roman"/>
          <w:kern w:val="2"/>
          <w:sz w:val="32"/>
          <w:szCs w:val="32"/>
        </w:rPr>
      </w:pPr>
      <w:r>
        <w:rPr>
          <w:rFonts w:hint="default" w:ascii="仿宋_GB2312" w:hAnsi="宋体" w:eastAsia="仿宋_GB2312" w:cs="仿宋_GB2312"/>
          <w:kern w:val="0"/>
          <w:sz w:val="32"/>
          <w:szCs w:val="32"/>
          <w:lang w:val="en-US" w:eastAsia="zh-CN" w:bidi="ar"/>
        </w:rPr>
        <w:t>满意度指标：社会公众认可度90%，完成率100%。</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四、问题及建议</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（一）存在的问题。</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仿宋_GB2312"/>
          <w:kern w:val="0"/>
          <w:sz w:val="32"/>
          <w:szCs w:val="32"/>
        </w:rPr>
      </w:pPr>
      <w:r>
        <w:rPr>
          <w:rFonts w:hint="default" w:ascii="楷体_GB2312" w:hAnsi="宋体" w:eastAsia="楷体_GB2312" w:cs="Times New Roman"/>
          <w:b/>
          <w:bCs w:val="0"/>
          <w:kern w:val="2"/>
          <w:sz w:val="32"/>
          <w:szCs w:val="32"/>
          <w:lang w:val="en-US" w:eastAsia="zh-CN" w:bidi="ar"/>
        </w:rPr>
        <w:t xml:space="preserve"> </w:t>
      </w:r>
      <w:r>
        <w:rPr>
          <w:rFonts w:hint="default" w:ascii="仿宋_GB2312" w:hAnsi="宋体" w:eastAsia="仿宋_GB2312" w:cs="仿宋_GB2312"/>
          <w:kern w:val="0"/>
          <w:sz w:val="32"/>
          <w:szCs w:val="32"/>
          <w:lang w:val="en-US" w:eastAsia="zh-CN" w:bidi="ar"/>
        </w:rPr>
        <w:t>无</w:t>
      </w:r>
    </w:p>
    <w:p>
      <w:pPr>
        <w:keepNext w:val="0"/>
        <w:keepLines w:val="0"/>
        <w:widowControl w:val="0"/>
        <w:numPr>
          <w:ilvl w:val="0"/>
          <w:numId w:val="9"/>
        </w:numPr>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相关建议。</w:t>
      </w:r>
    </w:p>
    <w:p>
      <w:pPr>
        <w:keepNext w:val="0"/>
        <w:keepLines w:val="0"/>
        <w:widowControl w:val="0"/>
        <w:suppressLineNumbers w:val="0"/>
        <w:spacing w:before="0" w:beforeAutospacing="0" w:after="0" w:afterAutospacing="0"/>
        <w:ind w:left="0" w:right="0" w:firstLine="960" w:firstLineChars="3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无</w:t>
      </w:r>
    </w:p>
    <w:p>
      <w:pPr>
        <w:pStyle w:val="15"/>
        <w:keepNext w:val="0"/>
        <w:keepLines w:val="0"/>
        <w:widowControl w:val="0"/>
        <w:suppressLineNumbers w:val="0"/>
        <w:spacing w:before="0" w:beforeAutospacing="0" w:after="0" w:afterAutospacing="0" w:line="560" w:lineRule="exact"/>
        <w:ind w:left="0" w:right="0"/>
        <w:jc w:val="center"/>
        <w:rPr>
          <w:rFonts w:hint="default" w:ascii="方正小标宋简体" w:hAnsi="宋体" w:eastAsia="方正小标宋简体" w:cs="Times New Roman"/>
          <w:color w:val="000000"/>
          <w:kern w:val="0"/>
          <w:sz w:val="44"/>
          <w:szCs w:val="44"/>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pStyle w:val="15"/>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32"/>
          <w:szCs w:val="32"/>
        </w:rPr>
      </w:pPr>
      <w:r>
        <w:rPr>
          <w:rFonts w:hint="eastAsia" w:ascii="仿宋" w:hAnsi="仿宋" w:eastAsia="仿宋" w:cs="仿宋"/>
          <w:color w:val="000000"/>
          <w:kern w:val="0"/>
          <w:sz w:val="32"/>
          <w:szCs w:val="32"/>
          <w:lang w:val="en-US" w:eastAsia="zh-CN" w:bidi="ar"/>
        </w:rPr>
        <w:t>（农村公路管护）</w:t>
      </w:r>
      <w:r>
        <w:rPr>
          <w:rFonts w:hint="eastAsia" w:ascii="仿宋" w:hAnsi="仿宋" w:eastAsia="仿宋" w:cs="仿宋"/>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一、项目慨况</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Calibri" w:eastAsia="仿宋_GB2312" w:cs="Times New Roman"/>
          <w:kern w:val="2"/>
          <w:sz w:val="32"/>
          <w:szCs w:val="32"/>
        </w:rPr>
      </w:pPr>
      <w:r>
        <w:rPr>
          <w:rFonts w:hint="default" w:ascii="仿宋_GB2312" w:hAnsi="Calibri" w:eastAsia="仿宋_GB2312" w:cs="仿宋_GB2312"/>
          <w:kern w:val="2"/>
          <w:sz w:val="32"/>
          <w:szCs w:val="32"/>
          <w:lang w:val="en-US" w:eastAsia="zh-CN" w:bidi="ar"/>
        </w:rPr>
        <w:t>我单位管养的县道总里程24.017公里，其中X002线0.329公里，X003线11.111公里，X004线0.252公里，X005线12.325公里。</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Calibri" w:eastAsia="仿宋_GB2312" w:cs="Times New Roman"/>
          <w:kern w:val="2"/>
          <w:sz w:val="32"/>
          <w:szCs w:val="32"/>
        </w:rPr>
      </w:pPr>
      <w:r>
        <w:rPr>
          <w:rFonts w:hint="default" w:ascii="仿宋_GB2312" w:hAnsi="Calibri" w:eastAsia="仿宋_GB2312" w:cs="仿宋_GB2312"/>
          <w:kern w:val="2"/>
          <w:sz w:val="32"/>
          <w:szCs w:val="32"/>
          <w:lang w:val="en-US" w:eastAsia="zh-CN" w:bidi="ar"/>
        </w:rPr>
        <w:t>管养桥梁1928.53延米/13座，其中特大桥768.54延米/2座，大桥963.37延米/6座，中桥164.46延米/4座，小桥32.16延米/1座。</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Calibri" w:eastAsia="仿宋_GB2312" w:cs="Times New Roman"/>
          <w:kern w:val="2"/>
          <w:sz w:val="32"/>
          <w:szCs w:val="32"/>
        </w:rPr>
      </w:pPr>
      <w:r>
        <w:rPr>
          <w:rFonts w:hint="default" w:ascii="仿宋_GB2312" w:hAnsi="Calibri" w:eastAsia="仿宋_GB2312" w:cs="仿宋_GB2312"/>
          <w:kern w:val="2"/>
          <w:sz w:val="32"/>
          <w:szCs w:val="32"/>
          <w:lang w:val="en-US" w:eastAsia="zh-CN" w:bidi="ar"/>
        </w:rPr>
        <w:t>管养长隧道3175延米/2座。</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Times New Roman"/>
          <w:kern w:val="2"/>
          <w:sz w:val="32"/>
          <w:szCs w:val="32"/>
        </w:rPr>
      </w:pPr>
      <w:r>
        <w:rPr>
          <w:rFonts w:hint="default" w:ascii="仿宋_GB2312" w:hAnsi="Calibri" w:eastAsia="仿宋_GB2312" w:cs="仿宋_GB2312"/>
          <w:kern w:val="2"/>
          <w:sz w:val="32"/>
          <w:szCs w:val="32"/>
          <w:lang w:val="en-US" w:eastAsia="zh-CN" w:bidi="ar"/>
        </w:rPr>
        <w:t>我单位严格按照《攀枝花市农村公路日常养护要求及标准》要求，开展</w:t>
      </w:r>
      <w:r>
        <w:rPr>
          <w:rFonts w:hint="default" w:ascii="仿宋_GB2312" w:hAnsi="Times New Roman" w:eastAsia="仿宋_GB2312" w:cs="仿宋_GB2312"/>
          <w:kern w:val="0"/>
          <w:sz w:val="32"/>
          <w:szCs w:val="32"/>
          <w:lang w:val="en-US" w:eastAsia="zh-CN" w:bidi="ar"/>
        </w:rPr>
        <w:t>公路养护各项工作，项目执行过程中的检查、监督、指导、考核工作，并接受上级部门的监督。</w:t>
      </w:r>
    </w:p>
    <w:p>
      <w:pPr>
        <w:keepNext w:val="0"/>
        <w:keepLines w:val="0"/>
        <w:widowControl w:val="0"/>
        <w:suppressLineNumbers w:val="0"/>
        <w:spacing w:before="0" w:beforeAutospacing="0" w:after="0" w:afterAutospacing="0"/>
        <w:ind w:left="0" w:right="0" w:firstLine="642" w:firstLineChars="200"/>
        <w:jc w:val="both"/>
        <w:rPr>
          <w:rFonts w:hint="default" w:ascii="楷体_GB2312" w:hAnsi="Calibri" w:eastAsia="楷体_GB2312" w:cs="Times New Roman"/>
          <w:b/>
          <w:bCs w:val="0"/>
          <w:kern w:val="2"/>
          <w:sz w:val="32"/>
          <w:szCs w:val="32"/>
        </w:rPr>
      </w:pPr>
      <w:r>
        <w:rPr>
          <w:rFonts w:hint="default" w:ascii="楷体_GB2312" w:hAnsi="Calibri" w:eastAsia="楷体_GB2312" w:cs="楷体_GB2312"/>
          <w:b/>
          <w:bCs w:val="0"/>
          <w:kern w:val="2"/>
          <w:sz w:val="32"/>
          <w:szCs w:val="32"/>
          <w:lang w:val="en-US" w:eastAsia="zh-CN" w:bidi="ar"/>
        </w:rPr>
        <w:t>（一）项目资金申报及批复情况。</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Times New Roman"/>
          <w:kern w:val="2"/>
          <w:sz w:val="32"/>
          <w:szCs w:val="32"/>
        </w:rPr>
      </w:pPr>
      <w:r>
        <w:rPr>
          <w:rFonts w:hint="default" w:ascii="仿宋_GB2312" w:hAnsi="Calibri" w:eastAsia="仿宋_GB2312" w:cs="仿宋_GB2312"/>
          <w:kern w:val="2"/>
          <w:sz w:val="32"/>
          <w:szCs w:val="32"/>
          <w:lang w:val="en-US" w:eastAsia="zh-CN" w:bidi="ar"/>
        </w:rPr>
        <w:t>申报项目预算金额为</w:t>
      </w:r>
      <w:r>
        <w:rPr>
          <w:rFonts w:hint="default" w:ascii="仿宋_GB2312" w:hAnsi="宋体" w:eastAsia="仿宋_GB2312" w:cs="仿宋_GB2312"/>
          <w:kern w:val="2"/>
          <w:sz w:val="32"/>
          <w:szCs w:val="32"/>
          <w:lang w:val="en-US" w:eastAsia="zh-CN" w:bidi="ar"/>
        </w:rPr>
        <w:t>53.9582</w:t>
      </w:r>
      <w:r>
        <w:rPr>
          <w:rFonts w:hint="default" w:ascii="仿宋_GB2312" w:hAnsi="Calibri" w:eastAsia="仿宋_GB2312" w:cs="仿宋_GB2312"/>
          <w:kern w:val="2"/>
          <w:sz w:val="32"/>
          <w:szCs w:val="32"/>
          <w:lang w:val="en-US" w:eastAsia="zh-CN" w:bidi="ar"/>
        </w:rPr>
        <w:t>万元，资金来源为市级财政资金。财政批复金额为</w:t>
      </w:r>
      <w:r>
        <w:rPr>
          <w:rFonts w:hint="default" w:ascii="仿宋_GB2312" w:hAnsi="宋体" w:eastAsia="仿宋_GB2312" w:cs="仿宋_GB2312"/>
          <w:kern w:val="2"/>
          <w:sz w:val="32"/>
          <w:szCs w:val="32"/>
          <w:lang w:val="en-US" w:eastAsia="zh-CN" w:bidi="ar"/>
        </w:rPr>
        <w:t>53.9582</w:t>
      </w:r>
      <w:r>
        <w:rPr>
          <w:rFonts w:hint="default" w:ascii="仿宋_GB2312" w:hAnsi="Calibri" w:eastAsia="仿宋_GB2312" w:cs="仿宋_GB2312"/>
          <w:kern w:val="2"/>
          <w:sz w:val="32"/>
          <w:szCs w:val="32"/>
          <w:lang w:val="en-US" w:eastAsia="zh-CN" w:bidi="ar"/>
        </w:rPr>
        <w:t>万元,符合资金管理办法等相关规定。</w:t>
      </w:r>
    </w:p>
    <w:p>
      <w:pPr>
        <w:keepNext w:val="0"/>
        <w:keepLines w:val="0"/>
        <w:widowControl w:val="0"/>
        <w:suppressLineNumbers w:val="0"/>
        <w:spacing w:before="0" w:beforeAutospacing="0" w:after="0" w:afterAutospacing="0"/>
        <w:ind w:left="0" w:right="0" w:firstLine="642" w:firstLineChars="200"/>
        <w:jc w:val="both"/>
        <w:rPr>
          <w:rFonts w:hint="default" w:ascii="楷体_GB2312" w:hAnsi="Calibri" w:eastAsia="楷体_GB2312" w:cs="Times New Roman"/>
          <w:b/>
          <w:bCs w:val="0"/>
          <w:kern w:val="2"/>
          <w:sz w:val="32"/>
          <w:szCs w:val="32"/>
        </w:rPr>
      </w:pPr>
      <w:r>
        <w:rPr>
          <w:rFonts w:hint="default" w:ascii="楷体_GB2312" w:hAnsi="Calibri" w:eastAsia="楷体_GB2312" w:cs="楷体_GB2312"/>
          <w:b/>
          <w:bCs w:val="0"/>
          <w:kern w:val="2"/>
          <w:sz w:val="32"/>
          <w:szCs w:val="32"/>
          <w:lang w:val="en-US" w:eastAsia="zh-CN" w:bidi="ar"/>
        </w:rPr>
        <w:t>（二）项目绩效目标。</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Times New Roman"/>
          <w:kern w:val="2"/>
          <w:sz w:val="32"/>
          <w:szCs w:val="32"/>
        </w:rPr>
      </w:pPr>
      <w:r>
        <w:rPr>
          <w:rFonts w:hint="default" w:ascii="仿宋_GB2312" w:hAnsi="Calibri" w:eastAsia="仿宋_GB2312" w:cs="仿宋_GB2312"/>
          <w:kern w:val="2"/>
          <w:sz w:val="32"/>
          <w:szCs w:val="32"/>
          <w:lang w:val="en-US" w:eastAsia="zh-CN" w:bidi="ar"/>
        </w:rPr>
        <w:t>1、年度设定目标：按照公路养护技术规范和操作规程，保持公路及其附属设施处于良好的技术状态。</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Times New Roman"/>
          <w:kern w:val="2"/>
          <w:sz w:val="32"/>
          <w:szCs w:val="32"/>
        </w:rPr>
      </w:pPr>
      <w:r>
        <w:rPr>
          <w:rFonts w:hint="default" w:ascii="仿宋_GB2312" w:hAnsi="Calibri" w:eastAsia="仿宋_GB2312" w:cs="仿宋_GB2312"/>
          <w:kern w:val="2"/>
          <w:sz w:val="32"/>
          <w:szCs w:val="32"/>
          <w:lang w:val="en-US" w:eastAsia="zh-CN" w:bidi="ar"/>
        </w:rPr>
        <w:t>2、计划实现的具体绩效目标：完成公路24.017公里、桥梁1928.53延米/13座、隧道3175延米/2座以及附属设施的日常维修、维护和管理工作，保障公路安全畅通，达到</w:t>
      </w:r>
      <w:r>
        <w:rPr>
          <w:rFonts w:hint="default" w:ascii="Calibri" w:hAnsi="Calibri" w:eastAsia="仿宋_GB2312" w:cs="Calibri"/>
          <w:kern w:val="2"/>
          <w:sz w:val="32"/>
          <w:szCs w:val="32"/>
          <w:lang w:val="en-US" w:eastAsia="zh-CN" w:bidi="ar"/>
        </w:rPr>
        <w:t>“</w:t>
      </w:r>
      <w:r>
        <w:rPr>
          <w:rFonts w:hint="default" w:ascii="仿宋_GB2312" w:hAnsi="Calibri" w:eastAsia="仿宋_GB2312" w:cs="仿宋_GB2312"/>
          <w:kern w:val="2"/>
          <w:sz w:val="32"/>
          <w:szCs w:val="32"/>
          <w:lang w:val="en-US" w:eastAsia="zh-CN" w:bidi="ar"/>
        </w:rPr>
        <w:t>畅、安、舒、美</w:t>
      </w:r>
      <w:r>
        <w:rPr>
          <w:rFonts w:hint="default" w:ascii="Calibri" w:hAnsi="Calibri" w:eastAsia="仿宋_GB2312" w:cs="Calibri"/>
          <w:kern w:val="2"/>
          <w:sz w:val="32"/>
          <w:szCs w:val="32"/>
          <w:lang w:val="en-US" w:eastAsia="zh-CN" w:bidi="ar"/>
        </w:rPr>
        <w:t>”</w:t>
      </w:r>
      <w:r>
        <w:rPr>
          <w:rFonts w:hint="default" w:ascii="仿宋_GB2312" w:hAnsi="Calibri" w:eastAsia="仿宋_GB2312" w:cs="仿宋_GB2312"/>
          <w:kern w:val="2"/>
          <w:sz w:val="32"/>
          <w:szCs w:val="32"/>
          <w:lang w:val="en-US" w:eastAsia="zh-CN" w:bidi="ar"/>
        </w:rPr>
        <w:t>公路通行环境，提升公路服务水平。</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Times New Roman"/>
          <w:kern w:val="2"/>
          <w:sz w:val="32"/>
          <w:szCs w:val="32"/>
        </w:rPr>
      </w:pPr>
      <w:r>
        <w:rPr>
          <w:rFonts w:hint="default" w:ascii="仿宋_GB2312" w:hAnsi="Calibri" w:eastAsia="仿宋_GB2312" w:cs="仿宋_GB2312"/>
          <w:kern w:val="2"/>
          <w:sz w:val="32"/>
          <w:szCs w:val="32"/>
          <w:lang w:val="en-US" w:eastAsia="zh-CN" w:bidi="ar"/>
        </w:rPr>
        <w:t>3、项目实施进度计划：</w:t>
      </w:r>
      <w:r>
        <w:rPr>
          <w:rFonts w:hint="default" w:ascii="仿宋_GB2312" w:hAnsi="Times New Roman" w:eastAsia="仿宋_GB2312" w:cs="仿宋_GB2312"/>
          <w:kern w:val="0"/>
          <w:sz w:val="32"/>
          <w:szCs w:val="32"/>
          <w:lang w:val="en-US" w:eastAsia="zh-CN" w:bidi="ar"/>
        </w:rPr>
        <w:t>项目工期计划12个月，于2023年12月31日按期完工。</w:t>
      </w:r>
    </w:p>
    <w:p>
      <w:pPr>
        <w:keepNext w:val="0"/>
        <w:keepLines w:val="0"/>
        <w:widowControl w:val="0"/>
        <w:suppressLineNumbers w:val="0"/>
        <w:spacing w:before="0" w:beforeAutospacing="0" w:after="0" w:afterAutospacing="0"/>
        <w:ind w:left="0" w:right="0" w:firstLine="642" w:firstLineChars="200"/>
        <w:jc w:val="both"/>
        <w:rPr>
          <w:rFonts w:hint="default" w:ascii="楷体_GB2312" w:hAnsi="Calibri" w:eastAsia="楷体_GB2312" w:cs="Times New Roman"/>
          <w:b/>
          <w:bCs w:val="0"/>
          <w:kern w:val="2"/>
          <w:sz w:val="32"/>
          <w:szCs w:val="32"/>
        </w:rPr>
      </w:pPr>
      <w:r>
        <w:rPr>
          <w:rFonts w:hint="default" w:ascii="楷体_GB2312" w:hAnsi="Calibri" w:eastAsia="楷体_GB2312" w:cs="楷体_GB2312"/>
          <w:b/>
          <w:bCs w:val="0"/>
          <w:kern w:val="2"/>
          <w:sz w:val="32"/>
          <w:szCs w:val="32"/>
          <w:lang w:val="en-US" w:eastAsia="zh-CN" w:bidi="ar"/>
        </w:rPr>
        <w:t>（三）项目资金申报相符性。</w:t>
      </w:r>
    </w:p>
    <w:p>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rPr>
          <w:rFonts w:hint="default" w:ascii="仿宋_GB2312"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申报内容与实际相符，申报目标合理可行。</w:t>
      </w:r>
    </w:p>
    <w:p>
      <w:pPr>
        <w:keepNext w:val="0"/>
        <w:keepLines w:val="0"/>
        <w:widowControl w:val="0"/>
        <w:suppressLineNumbers w:val="0"/>
        <w:spacing w:before="0" w:beforeAutospacing="0" w:after="0" w:afterAutospacing="0"/>
        <w:ind w:left="0" w:right="0" w:firstLine="640" w:firstLineChars="20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二、项目实施及管理情况</w:t>
      </w:r>
    </w:p>
    <w:p>
      <w:pPr>
        <w:keepNext w:val="0"/>
        <w:keepLines w:val="0"/>
        <w:widowControl w:val="0"/>
        <w:suppressLineNumbers w:val="0"/>
        <w:spacing w:before="0" w:beforeAutospacing="0" w:after="0" w:afterAutospacing="0"/>
        <w:ind w:left="0" w:right="0" w:firstLine="642" w:firstLineChars="200"/>
        <w:jc w:val="both"/>
        <w:rPr>
          <w:rFonts w:hint="default" w:ascii="楷体_GB2312" w:hAnsi="Calibri" w:eastAsia="楷体_GB2312" w:cs="Times New Roman"/>
          <w:b/>
          <w:bCs w:val="0"/>
          <w:kern w:val="2"/>
          <w:sz w:val="32"/>
          <w:szCs w:val="32"/>
        </w:rPr>
      </w:pPr>
      <w:r>
        <w:rPr>
          <w:rFonts w:hint="default" w:ascii="楷体_GB2312" w:hAnsi="Calibri" w:eastAsia="楷体_GB2312" w:cs="楷体_GB2312"/>
          <w:b/>
          <w:bCs w:val="0"/>
          <w:kern w:val="2"/>
          <w:sz w:val="32"/>
          <w:szCs w:val="32"/>
          <w:lang w:val="en-US" w:eastAsia="zh-CN" w:bidi="ar"/>
        </w:rPr>
        <w:t>（一）资金计划、到位及使用情况。</w:t>
      </w:r>
    </w:p>
    <w:p>
      <w:pPr>
        <w:keepNext w:val="0"/>
        <w:keepLines w:val="0"/>
        <w:widowControl w:val="0"/>
        <w:suppressLineNumbers w:val="0"/>
        <w:spacing w:before="0" w:beforeAutospacing="0" w:after="0" w:afterAutospacing="0"/>
        <w:ind w:left="0" w:right="0" w:firstLine="960" w:firstLineChars="300"/>
        <w:jc w:val="both"/>
        <w:rPr>
          <w:rFonts w:hint="default" w:ascii="仿宋_GB2312" w:hAnsi="宋体" w:eastAsia="仿宋_GB2312" w:cs="Times New Roman"/>
          <w:kern w:val="2"/>
          <w:sz w:val="32"/>
          <w:szCs w:val="32"/>
        </w:rPr>
      </w:pPr>
      <w:r>
        <w:rPr>
          <w:rFonts w:hint="default" w:ascii="仿宋_GB2312" w:hAnsi="Calibri" w:eastAsia="仿宋_GB2312" w:cs="仿宋_GB2312"/>
          <w:kern w:val="2"/>
          <w:sz w:val="32"/>
          <w:szCs w:val="32"/>
          <w:lang w:val="en-US" w:eastAsia="zh-CN" w:bidi="ar"/>
        </w:rPr>
        <w:t>1、</w:t>
      </w:r>
      <w:r>
        <w:rPr>
          <w:rFonts w:hint="default" w:ascii="仿宋_GB2312" w:hAnsi="宋体" w:eastAsia="仿宋_GB2312" w:cs="仿宋_GB2312"/>
          <w:kern w:val="2"/>
          <w:sz w:val="32"/>
          <w:szCs w:val="32"/>
          <w:lang w:val="en-US" w:eastAsia="zh-CN" w:bidi="ar"/>
        </w:rPr>
        <w:t>资金计划及到位情况。该项目计划资金53.9582万元，到位资金53.9582万元。</w:t>
      </w:r>
    </w:p>
    <w:p>
      <w:pPr>
        <w:keepNext w:val="0"/>
        <w:keepLines w:val="0"/>
        <w:widowControl w:val="0"/>
        <w:suppressLineNumbers w:val="0"/>
        <w:spacing w:before="0" w:beforeAutospacing="0" w:after="0" w:afterAutospacing="0"/>
        <w:ind w:left="0" w:right="0" w:firstLine="960" w:firstLineChars="300"/>
        <w:jc w:val="both"/>
        <w:rPr>
          <w:rFonts w:hint="default" w:ascii="仿宋_GB2312" w:hAnsi="Calibri" w:eastAsia="仿宋_GB2312" w:cs="Times New Roman"/>
          <w:kern w:val="2"/>
          <w:sz w:val="32"/>
          <w:szCs w:val="32"/>
        </w:rPr>
      </w:pPr>
      <w:r>
        <w:rPr>
          <w:rFonts w:hint="default" w:ascii="仿宋_GB2312" w:hAnsi="Calibri" w:eastAsia="仿宋_GB2312" w:cs="仿宋_GB2312"/>
          <w:kern w:val="2"/>
          <w:sz w:val="32"/>
          <w:szCs w:val="32"/>
          <w:lang w:val="en-US" w:eastAsia="zh-CN" w:bidi="ar"/>
        </w:rPr>
        <w:t>2、资金使用情况。我单位严格按照《攀枝花市农村公路日常养护要求及标准》要求，以公路日常养护为抓手，</w:t>
      </w:r>
      <w:r>
        <w:rPr>
          <w:rStyle w:val="58"/>
          <w:rFonts w:hint="default" w:ascii="仿宋_GB2312" w:hAnsi="Calibri" w:eastAsia="仿宋_GB2312" w:cs="仿宋_GB2312"/>
          <w:spacing w:val="-20"/>
          <w:kern w:val="0"/>
          <w:sz w:val="32"/>
          <w:szCs w:val="32"/>
          <w:lang w:val="en-US" w:eastAsia="zh-CN" w:bidi="ar"/>
        </w:rPr>
        <w:t>积极开展路域环境整治</w:t>
      </w:r>
      <w:r>
        <w:rPr>
          <w:rStyle w:val="58"/>
          <w:rFonts w:hint="default" w:ascii="仿宋_GB2312" w:hAnsi="Calibri" w:eastAsia="仿宋_GB2312" w:cs="仿宋_GB2312"/>
          <w:kern w:val="2"/>
          <w:sz w:val="32"/>
          <w:szCs w:val="32"/>
          <w:lang w:val="en-US" w:eastAsia="zh-CN" w:bidi="ar"/>
        </w:rPr>
        <w:t>工作，实际支出</w:t>
      </w:r>
      <w:r>
        <w:rPr>
          <w:rFonts w:hint="default" w:ascii="仿宋_GB2312" w:hAnsi="宋体" w:eastAsia="仿宋_GB2312" w:cs="仿宋_GB2312"/>
          <w:kern w:val="2"/>
          <w:sz w:val="32"/>
          <w:szCs w:val="32"/>
          <w:lang w:val="en-US" w:eastAsia="zh-CN" w:bidi="ar"/>
        </w:rPr>
        <w:t>农村公路管护资金53.9582万元，主要用于路面保洁及病害维修、沿线附属设施完善及维护等。</w:t>
      </w:r>
      <w:r>
        <w:rPr>
          <w:rFonts w:hint="default" w:ascii="仿宋_GB2312" w:hAnsi="FZFangSong-Z02" w:eastAsia="仿宋_GB2312" w:cs="仿宋_GB2312"/>
          <w:color w:val="000000"/>
          <w:kern w:val="2"/>
          <w:sz w:val="32"/>
          <w:szCs w:val="32"/>
          <w:lang w:val="en-US" w:eastAsia="zh-CN" w:bidi="ar"/>
        </w:rPr>
        <w:t>项目完成后，及时按照程序组织验收、办理结算、资料整理归档等工作。</w:t>
      </w:r>
    </w:p>
    <w:p>
      <w:pPr>
        <w:keepNext w:val="0"/>
        <w:keepLines w:val="0"/>
        <w:widowControl w:val="0"/>
        <w:suppressLineNumbers w:val="0"/>
        <w:spacing w:before="0" w:beforeAutospacing="0" w:after="0" w:afterAutospacing="0"/>
        <w:ind w:left="0" w:right="0" w:firstLine="642" w:firstLineChars="200"/>
        <w:jc w:val="both"/>
        <w:rPr>
          <w:rFonts w:hint="default" w:ascii="楷体_GB2312" w:hAnsi="Calibri" w:eastAsia="楷体_GB2312" w:cs="楷体_GB2312"/>
          <w:b/>
          <w:bCs w:val="0"/>
          <w:kern w:val="2"/>
          <w:sz w:val="32"/>
          <w:szCs w:val="32"/>
        </w:rPr>
      </w:pPr>
      <w:r>
        <w:rPr>
          <w:rFonts w:hint="default" w:ascii="楷体_GB2312" w:hAnsi="Calibri" w:eastAsia="楷体_GB2312" w:cs="楷体_GB2312"/>
          <w:b/>
          <w:bCs w:val="0"/>
          <w:kern w:val="2"/>
          <w:sz w:val="32"/>
          <w:szCs w:val="32"/>
          <w:lang w:val="en-US" w:eastAsia="zh-CN" w:bidi="ar"/>
        </w:rPr>
        <w:t>（二）项目财务管理情况。</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我单位财务管理制度健全，人员配置满足工作需求，账务处理及时，会计核算严格按照法律法规、行业规定、单位规章制度等执行。</w:t>
      </w:r>
    </w:p>
    <w:p>
      <w:pPr>
        <w:keepNext w:val="0"/>
        <w:keepLines w:val="0"/>
        <w:widowControl w:val="0"/>
        <w:suppressLineNumbers w:val="0"/>
        <w:spacing w:before="0" w:beforeAutospacing="0" w:after="0" w:afterAutospacing="0"/>
        <w:ind w:left="0" w:right="0" w:firstLine="642" w:firstLineChars="200"/>
        <w:jc w:val="both"/>
        <w:rPr>
          <w:rFonts w:hint="default" w:ascii="楷体_GB2312" w:hAnsi="Calibri" w:eastAsia="楷体_GB2312" w:cs="Times New Roman"/>
          <w:b/>
          <w:bCs w:val="0"/>
          <w:kern w:val="2"/>
          <w:sz w:val="32"/>
          <w:szCs w:val="32"/>
        </w:rPr>
      </w:pPr>
      <w:r>
        <w:rPr>
          <w:rFonts w:hint="default" w:ascii="楷体_GB2312" w:hAnsi="Calibri" w:eastAsia="楷体_GB2312" w:cs="楷体_GB2312"/>
          <w:b/>
          <w:bCs w:val="0"/>
          <w:kern w:val="2"/>
          <w:sz w:val="32"/>
          <w:szCs w:val="32"/>
          <w:lang w:val="en-US" w:eastAsia="zh-CN" w:bidi="ar"/>
        </w:rPr>
        <w:t>（三）项目组织实施情况。</w:t>
      </w:r>
    </w:p>
    <w:p>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rPr>
          <w:rFonts w:hint="default" w:ascii="仿宋_GB2312" w:hAnsi="Times New Roman" w:eastAsia="仿宋_GB2312" w:cs="仿宋_GB2312"/>
          <w:kern w:val="0"/>
          <w:sz w:val="32"/>
          <w:szCs w:val="32"/>
        </w:rPr>
      </w:pPr>
      <w:r>
        <w:rPr>
          <w:rFonts w:hint="default" w:ascii="仿宋_GB2312" w:hAnsi="Times New Roman" w:eastAsia="仿宋_GB2312" w:cs="仿宋_GB2312"/>
          <w:kern w:val="0"/>
          <w:sz w:val="32"/>
          <w:szCs w:val="32"/>
          <w:lang w:val="en-US" w:eastAsia="zh-CN" w:bidi="ar"/>
        </w:rPr>
        <w:t>项目组织架构：项目业主：攀枝花市公路养护总段；项目质量监督部门：攀枝花市公路养护总段公路实验室；项目安全监督部门：攀枝花市公路养护总段安全保卫科；项目实施单位：总段下属各单位。</w:t>
      </w:r>
    </w:p>
    <w:p>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rPr>
          <w:rFonts w:hint="default" w:ascii="仿宋_GB2312" w:hAnsi="Times New Roman" w:eastAsia="仿宋_GB2312" w:cs="仿宋_GB2312"/>
          <w:kern w:val="0"/>
          <w:sz w:val="32"/>
          <w:szCs w:val="32"/>
        </w:rPr>
      </w:pPr>
      <w:r>
        <w:rPr>
          <w:rFonts w:hint="default" w:ascii="仿宋_GB2312" w:hAnsi="Times New Roman" w:eastAsia="仿宋_GB2312" w:cs="仿宋_GB2312"/>
          <w:kern w:val="0"/>
          <w:sz w:val="32"/>
          <w:szCs w:val="32"/>
          <w:lang w:val="en-US" w:eastAsia="zh-CN" w:bidi="ar"/>
        </w:rPr>
        <w:t>实施流程：总段下属各单位按照（</w:t>
      </w:r>
      <w:r>
        <w:rPr>
          <w:rFonts w:hint="default" w:ascii="仿宋_GB2312" w:hAnsi="FZFangSong-Z02" w:eastAsia="仿宋_GB2312" w:cs="仿宋_GB2312"/>
          <w:color w:val="000000"/>
          <w:kern w:val="2"/>
          <w:sz w:val="32"/>
          <w:szCs w:val="32"/>
          <w:lang w:val="en-US" w:eastAsia="zh-CN" w:bidi="ar"/>
        </w:rPr>
        <w:t>上报计划</w:t>
      </w:r>
      <w:r>
        <w:rPr>
          <w:rFonts w:hint="default" w:ascii="FZFangSong-Z02" w:hAnsi="FZFangSong-Z02" w:eastAsia="FZFangSong-Z02" w:cs="FZFangSong-Z02"/>
          <w:color w:val="000000"/>
          <w:kern w:val="2"/>
          <w:sz w:val="32"/>
          <w:szCs w:val="32"/>
          <w:lang w:val="en-US" w:eastAsia="zh-CN" w:bidi="ar"/>
        </w:rPr>
        <w:t>→</w:t>
      </w:r>
      <w:r>
        <w:rPr>
          <w:rFonts w:hint="default" w:ascii="仿宋_GB2312" w:hAnsi="FZFangSong-Z02" w:eastAsia="仿宋_GB2312" w:cs="仿宋_GB2312"/>
          <w:color w:val="000000"/>
          <w:kern w:val="2"/>
          <w:sz w:val="32"/>
          <w:szCs w:val="32"/>
          <w:lang w:val="en-US" w:eastAsia="zh-CN" w:bidi="ar"/>
        </w:rPr>
        <w:t>下达任务</w:t>
      </w:r>
      <w:r>
        <w:rPr>
          <w:rFonts w:hint="default" w:ascii="FZFangSong-Z02" w:hAnsi="FZFangSong-Z02" w:eastAsia="FZFangSong-Z02" w:cs="FZFangSong-Z02"/>
          <w:color w:val="000000"/>
          <w:kern w:val="2"/>
          <w:sz w:val="32"/>
          <w:szCs w:val="32"/>
          <w:lang w:val="en-US" w:eastAsia="zh-CN" w:bidi="ar"/>
        </w:rPr>
        <w:t>→</w:t>
      </w:r>
      <w:r>
        <w:rPr>
          <w:rFonts w:hint="default" w:ascii="仿宋_GB2312" w:hAnsi="FZFangSong-Z02" w:eastAsia="仿宋_GB2312" w:cs="仿宋_GB2312"/>
          <w:color w:val="000000"/>
          <w:kern w:val="2"/>
          <w:sz w:val="32"/>
          <w:szCs w:val="32"/>
          <w:lang w:val="en-US" w:eastAsia="zh-CN" w:bidi="ar"/>
        </w:rPr>
        <w:t>招采</w:t>
      </w:r>
      <w:r>
        <w:rPr>
          <w:rFonts w:hint="default" w:ascii="FZFangSong-Z02" w:hAnsi="FZFangSong-Z02" w:eastAsia="FZFangSong-Z02" w:cs="FZFangSong-Z02"/>
          <w:color w:val="000000"/>
          <w:kern w:val="2"/>
          <w:sz w:val="32"/>
          <w:szCs w:val="32"/>
          <w:lang w:val="en-US" w:eastAsia="zh-CN" w:bidi="ar"/>
        </w:rPr>
        <w:t>→</w:t>
      </w:r>
      <w:r>
        <w:rPr>
          <w:rFonts w:hint="default" w:ascii="仿宋_GB2312" w:hAnsi="FZFangSong-Z02" w:eastAsia="仿宋_GB2312" w:cs="仿宋_GB2312"/>
          <w:color w:val="000000"/>
          <w:kern w:val="2"/>
          <w:sz w:val="32"/>
          <w:szCs w:val="32"/>
          <w:lang w:val="en-US" w:eastAsia="zh-CN" w:bidi="ar"/>
        </w:rPr>
        <w:t>实施</w:t>
      </w:r>
      <w:r>
        <w:rPr>
          <w:rFonts w:hint="default" w:ascii="FZFangSong-Z02" w:hAnsi="FZFangSong-Z02" w:eastAsia="FZFangSong-Z02" w:cs="FZFangSong-Z02"/>
          <w:color w:val="000000"/>
          <w:kern w:val="2"/>
          <w:sz w:val="32"/>
          <w:szCs w:val="32"/>
          <w:lang w:val="en-US" w:eastAsia="zh-CN" w:bidi="ar"/>
        </w:rPr>
        <w:t>→</w:t>
      </w:r>
      <w:r>
        <w:rPr>
          <w:rFonts w:hint="default" w:ascii="仿宋_GB2312" w:hAnsi="FZFangSong-Z02" w:eastAsia="仿宋_GB2312" w:cs="仿宋_GB2312"/>
          <w:color w:val="000000"/>
          <w:kern w:val="2"/>
          <w:sz w:val="32"/>
          <w:szCs w:val="32"/>
          <w:lang w:val="en-US" w:eastAsia="zh-CN" w:bidi="ar"/>
        </w:rPr>
        <w:t>验收</w:t>
      </w:r>
      <w:r>
        <w:rPr>
          <w:rFonts w:hint="default" w:ascii="FZFangSong-Z02" w:hAnsi="FZFangSong-Z02" w:eastAsia="FZFangSong-Z02" w:cs="FZFangSong-Z02"/>
          <w:color w:val="000000"/>
          <w:kern w:val="2"/>
          <w:sz w:val="32"/>
          <w:szCs w:val="32"/>
          <w:lang w:val="en-US" w:eastAsia="zh-CN" w:bidi="ar"/>
        </w:rPr>
        <w:t>→</w:t>
      </w:r>
      <w:r>
        <w:rPr>
          <w:rFonts w:hint="default" w:ascii="仿宋_GB2312" w:hAnsi="FZFangSong-Z02" w:eastAsia="仿宋_GB2312" w:cs="仿宋_GB2312"/>
          <w:color w:val="000000"/>
          <w:kern w:val="2"/>
          <w:sz w:val="32"/>
          <w:szCs w:val="32"/>
          <w:lang w:val="en-US" w:eastAsia="zh-CN" w:bidi="ar"/>
        </w:rPr>
        <w:t>计量</w:t>
      </w:r>
      <w:r>
        <w:rPr>
          <w:rFonts w:hint="default" w:ascii="FZFangSong-Z02" w:hAnsi="FZFangSong-Z02" w:eastAsia="FZFangSong-Z02" w:cs="FZFangSong-Z02"/>
          <w:color w:val="000000"/>
          <w:kern w:val="2"/>
          <w:sz w:val="32"/>
          <w:szCs w:val="32"/>
          <w:lang w:val="en-US" w:eastAsia="zh-CN" w:bidi="ar"/>
        </w:rPr>
        <w:t>→</w:t>
      </w:r>
      <w:r>
        <w:rPr>
          <w:rFonts w:hint="default" w:ascii="仿宋_GB2312" w:hAnsi="FZFangSong-Z02" w:eastAsia="仿宋_GB2312" w:cs="仿宋_GB2312"/>
          <w:color w:val="000000"/>
          <w:kern w:val="2"/>
          <w:sz w:val="32"/>
          <w:szCs w:val="32"/>
          <w:lang w:val="en-US" w:eastAsia="zh-CN" w:bidi="ar"/>
        </w:rPr>
        <w:t>结算</w:t>
      </w:r>
      <w:r>
        <w:rPr>
          <w:rFonts w:hint="default" w:ascii="FZFangSong-Z02" w:hAnsi="FZFangSong-Z02" w:eastAsia="FZFangSong-Z02" w:cs="FZFangSong-Z02"/>
          <w:color w:val="000000"/>
          <w:kern w:val="2"/>
          <w:sz w:val="32"/>
          <w:szCs w:val="32"/>
          <w:lang w:val="en-US" w:eastAsia="zh-CN" w:bidi="ar"/>
        </w:rPr>
        <w:t>→</w:t>
      </w:r>
      <w:r>
        <w:rPr>
          <w:rFonts w:hint="default" w:ascii="仿宋_GB2312" w:hAnsi="FZFangSong-Z02" w:eastAsia="仿宋_GB2312" w:cs="仿宋_GB2312"/>
          <w:color w:val="000000"/>
          <w:kern w:val="2"/>
          <w:sz w:val="32"/>
          <w:szCs w:val="32"/>
          <w:lang w:val="en-US" w:eastAsia="zh-CN" w:bidi="ar"/>
        </w:rPr>
        <w:t>支付</w:t>
      </w:r>
      <w:r>
        <w:rPr>
          <w:rFonts w:hint="default" w:ascii="仿宋_GB2312" w:hAnsi="Times New Roman" w:eastAsia="仿宋_GB2312" w:cs="仿宋_GB2312"/>
          <w:kern w:val="0"/>
          <w:sz w:val="32"/>
          <w:szCs w:val="32"/>
          <w:lang w:val="en-US" w:eastAsia="zh-CN" w:bidi="ar"/>
        </w:rPr>
        <w:t>）</w:t>
      </w:r>
      <w:r>
        <w:rPr>
          <w:rFonts w:hint="default" w:ascii="仿宋_GB2312" w:hAnsi="FZFangSong-Z02" w:eastAsia="仿宋_GB2312" w:cs="仿宋_GB2312"/>
          <w:color w:val="000000"/>
          <w:kern w:val="2"/>
          <w:sz w:val="32"/>
          <w:szCs w:val="32"/>
          <w:lang w:val="en-US" w:eastAsia="zh-CN" w:bidi="ar"/>
        </w:rPr>
        <w:t>流程组织实施，总段安全保卫科对项目安全进行监督管理，总段公路实验室对项目质量进行监督管理。</w:t>
      </w:r>
    </w:p>
    <w:p>
      <w:pPr>
        <w:keepNext w:val="0"/>
        <w:keepLines w:val="0"/>
        <w:widowControl w:val="0"/>
        <w:suppressLineNumbers w:val="0"/>
        <w:spacing w:before="0" w:beforeAutospacing="0" w:after="0" w:afterAutospacing="0"/>
        <w:ind w:left="0" w:right="0" w:firstLine="640" w:firstLineChars="20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三、项目绩效情况</w:t>
      </w:r>
    </w:p>
    <w:p>
      <w:pPr>
        <w:keepNext w:val="0"/>
        <w:keepLines w:val="0"/>
        <w:widowControl w:val="0"/>
        <w:suppressLineNumbers w:val="0"/>
        <w:spacing w:before="0" w:beforeAutospacing="0" w:after="0" w:afterAutospacing="0"/>
        <w:ind w:left="0" w:right="0" w:firstLine="640" w:firstLineChars="200"/>
        <w:jc w:val="both"/>
        <w:rPr>
          <w:rFonts w:hint="default" w:ascii="楷体_GB2312" w:hAnsi="Calibri" w:eastAsia="楷体_GB2312" w:cs="Times New Roman"/>
          <w:kern w:val="2"/>
          <w:sz w:val="32"/>
          <w:szCs w:val="32"/>
        </w:rPr>
      </w:pPr>
      <w:r>
        <w:rPr>
          <w:rFonts w:hint="default" w:ascii="楷体_GB2312" w:hAnsi="Calibri" w:eastAsia="楷体_GB2312" w:cs="楷体_GB2312"/>
          <w:kern w:val="2"/>
          <w:sz w:val="32"/>
          <w:szCs w:val="32"/>
          <w:lang w:val="en-US" w:eastAsia="zh-CN" w:bidi="ar"/>
        </w:rPr>
        <w:t>（一）项目完成情况。</w:t>
      </w:r>
    </w:p>
    <w:p>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rPr>
          <w:rFonts w:hint="default" w:ascii="仿宋_GB2312"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数量指标：</w:t>
      </w:r>
      <w:r>
        <w:rPr>
          <w:rFonts w:hint="default" w:ascii="仿宋_GB2312" w:hAnsi="Calibri" w:eastAsia="仿宋_GB2312" w:cs="仿宋_GB2312"/>
          <w:kern w:val="2"/>
          <w:sz w:val="32"/>
          <w:szCs w:val="32"/>
          <w:lang w:val="en-US" w:eastAsia="zh-CN" w:bidi="ar"/>
        </w:rPr>
        <w:t>完成公路24.017公里、桥梁1928.53延米/13座、隧道3175延米/2座以及附属设施的日常维修、维护和管理工作，</w:t>
      </w:r>
      <w:r>
        <w:rPr>
          <w:rFonts w:hint="default" w:ascii="仿宋_GB2312" w:hAnsi="Times New Roman" w:eastAsia="仿宋_GB2312" w:cs="仿宋_GB2312"/>
          <w:kern w:val="0"/>
          <w:sz w:val="32"/>
          <w:szCs w:val="32"/>
          <w:lang w:val="en-US" w:eastAsia="zh-CN" w:bidi="ar"/>
        </w:rPr>
        <w:t>完成率100%。</w:t>
      </w:r>
    </w:p>
    <w:p>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rPr>
          <w:rFonts w:hint="default" w:ascii="仿宋_GB2312"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质量指标：满足现行规范要求，完成率100%。</w:t>
      </w:r>
    </w:p>
    <w:p>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rPr>
          <w:rFonts w:hint="default" w:ascii="仿宋_GB2312"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时效指标：在2023年12月31日前完成，完成率100%。</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Times New Roman"/>
          <w:kern w:val="2"/>
          <w:sz w:val="32"/>
          <w:szCs w:val="32"/>
        </w:rPr>
      </w:pPr>
      <w:r>
        <w:rPr>
          <w:rFonts w:hint="default" w:ascii="仿宋_GB2312" w:hAnsi="Times New Roman" w:eastAsia="仿宋_GB2312" w:cs="仿宋_GB2312"/>
          <w:kern w:val="0"/>
          <w:sz w:val="32"/>
          <w:szCs w:val="32"/>
          <w:lang w:val="en-US" w:eastAsia="zh-CN" w:bidi="ar"/>
        </w:rPr>
        <w:t>成本指标：2023年度农村公路管护预算资金</w:t>
      </w:r>
      <w:r>
        <w:rPr>
          <w:rFonts w:hint="default" w:ascii="仿宋_GB2312" w:hAnsi="宋体" w:eastAsia="仿宋_GB2312" w:cs="仿宋_GB2312"/>
          <w:kern w:val="2"/>
          <w:sz w:val="32"/>
          <w:szCs w:val="32"/>
          <w:lang w:val="en-US" w:eastAsia="zh-CN" w:bidi="ar"/>
        </w:rPr>
        <w:t>53.9582万元，</w:t>
      </w:r>
      <w:r>
        <w:rPr>
          <w:rFonts w:hint="default" w:ascii="仿宋_GB2312" w:hAnsi="Times New Roman" w:eastAsia="仿宋_GB2312" w:cs="仿宋_GB2312"/>
          <w:kern w:val="0"/>
          <w:sz w:val="32"/>
          <w:szCs w:val="32"/>
          <w:lang w:val="en-US" w:eastAsia="zh-CN" w:bidi="ar"/>
        </w:rPr>
        <w:t>实际完成农村公路管护</w:t>
      </w:r>
      <w:r>
        <w:rPr>
          <w:rFonts w:hint="default" w:ascii="仿宋_GB2312" w:hAnsi="Calibri" w:eastAsia="仿宋_GB2312" w:cs="仿宋_GB2312"/>
          <w:kern w:val="2"/>
          <w:sz w:val="32"/>
          <w:szCs w:val="32"/>
          <w:lang w:val="en-US" w:eastAsia="zh-CN" w:bidi="ar"/>
        </w:rPr>
        <w:t>项目资金</w:t>
      </w:r>
      <w:r>
        <w:rPr>
          <w:rFonts w:hint="default" w:ascii="仿宋_GB2312" w:hAnsi="宋体" w:eastAsia="仿宋_GB2312" w:cs="仿宋_GB2312"/>
          <w:kern w:val="2"/>
          <w:sz w:val="32"/>
          <w:szCs w:val="32"/>
          <w:lang w:val="en-US" w:eastAsia="zh-CN" w:bidi="ar"/>
        </w:rPr>
        <w:t>53.9582万元，</w:t>
      </w:r>
      <w:r>
        <w:rPr>
          <w:rFonts w:hint="default" w:ascii="仿宋_GB2312" w:hAnsi="Times New Roman" w:eastAsia="仿宋_GB2312" w:cs="仿宋_GB2312"/>
          <w:kern w:val="0"/>
          <w:sz w:val="32"/>
          <w:szCs w:val="32"/>
          <w:lang w:val="en-US" w:eastAsia="zh-CN" w:bidi="ar"/>
        </w:rPr>
        <w:t>完成率100%。</w:t>
      </w:r>
    </w:p>
    <w:p>
      <w:pPr>
        <w:keepNext w:val="0"/>
        <w:keepLines w:val="0"/>
        <w:widowControl w:val="0"/>
        <w:suppressLineNumbers w:val="0"/>
        <w:spacing w:before="0" w:beforeAutospacing="0" w:after="0" w:afterAutospacing="0"/>
        <w:ind w:left="0" w:right="0" w:firstLine="640" w:firstLineChars="200"/>
        <w:jc w:val="both"/>
        <w:rPr>
          <w:rFonts w:hint="default" w:ascii="楷体_GB2312" w:hAnsi="Calibri" w:eastAsia="楷体_GB2312" w:cs="Times New Roman"/>
          <w:kern w:val="2"/>
          <w:sz w:val="32"/>
          <w:szCs w:val="32"/>
        </w:rPr>
      </w:pPr>
      <w:r>
        <w:rPr>
          <w:rFonts w:hint="default" w:ascii="楷体_GB2312" w:hAnsi="Calibri" w:eastAsia="楷体_GB2312" w:cs="楷体_GB2312"/>
          <w:kern w:val="2"/>
          <w:sz w:val="32"/>
          <w:szCs w:val="32"/>
          <w:lang w:val="en-US" w:eastAsia="zh-CN" w:bidi="ar"/>
        </w:rPr>
        <w:t>（二）项目效益情况。</w:t>
      </w:r>
    </w:p>
    <w:p>
      <w:pPr>
        <w:keepNext w:val="0"/>
        <w:keepLines w:val="0"/>
        <w:widowControl w:val="0"/>
        <w:suppressLineNumbers w:val="0"/>
        <w:autoSpaceDE w:val="0"/>
        <w:autoSpaceDN w:val="0"/>
        <w:adjustRightInd w:val="0"/>
        <w:spacing w:before="0" w:beforeAutospacing="0" w:after="0" w:afterAutospacing="0"/>
        <w:ind w:left="0" w:right="0" w:firstLine="640" w:firstLineChars="200"/>
        <w:jc w:val="left"/>
        <w:rPr>
          <w:rFonts w:hint="default" w:ascii="仿宋_GB2312"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社会效益指标：</w:t>
      </w:r>
      <w:r>
        <w:rPr>
          <w:rFonts w:hint="default" w:ascii="仿宋_GB2312" w:hAnsi="Calibri" w:eastAsia="仿宋_GB2312" w:cs="仿宋_GB2312"/>
          <w:kern w:val="2"/>
          <w:sz w:val="32"/>
          <w:szCs w:val="32"/>
          <w:lang w:val="en-US" w:eastAsia="zh-CN" w:bidi="ar"/>
        </w:rPr>
        <w:t>坚持公路养护管理为社会服务的公益性，确保公路正常通行，提高公路服务水平</w:t>
      </w:r>
      <w:r>
        <w:rPr>
          <w:rFonts w:hint="default" w:ascii="仿宋_GB2312" w:hAnsi="Times New Roman" w:eastAsia="仿宋_GB2312" w:cs="仿宋_GB2312"/>
          <w:kern w:val="0"/>
          <w:sz w:val="32"/>
          <w:szCs w:val="32"/>
          <w:lang w:val="en-US" w:eastAsia="zh-CN" w:bidi="ar"/>
        </w:rPr>
        <w:t>，满足公众出行需求，完成率100%。</w:t>
      </w:r>
    </w:p>
    <w:p>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rPr>
          <w:rFonts w:hint="default" w:ascii="仿宋_GB2312"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生态效益指标：持续推进交通运输生态文明建设和环境保护工作，</w:t>
      </w:r>
      <w:r>
        <w:rPr>
          <w:rFonts w:hint="default" w:ascii="仿宋_GB2312" w:hAnsi="宋体" w:eastAsia="仿宋_GB2312" w:cs="仿宋_GB2312"/>
          <w:kern w:val="0"/>
          <w:sz w:val="32"/>
          <w:szCs w:val="32"/>
          <w:lang w:val="en-US" w:eastAsia="zh-CN" w:bidi="ar"/>
        </w:rPr>
        <w:t>完成率100%。</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宋体" w:eastAsia="仿宋_GB2312" w:cs="Times New Roman"/>
          <w:kern w:val="0"/>
          <w:sz w:val="32"/>
          <w:szCs w:val="32"/>
        </w:rPr>
      </w:pPr>
      <w:r>
        <w:rPr>
          <w:rFonts w:hint="default" w:ascii="仿宋_GB2312" w:hAnsi="宋体" w:eastAsia="仿宋_GB2312" w:cs="仿宋_GB2312"/>
          <w:kern w:val="0"/>
          <w:sz w:val="32"/>
          <w:szCs w:val="32"/>
          <w:lang w:val="en-US" w:eastAsia="zh-CN" w:bidi="ar"/>
        </w:rPr>
        <w:t>可持续影响指标：</w:t>
      </w:r>
      <w:r>
        <w:rPr>
          <w:rFonts w:hint="default" w:ascii="仿宋_GB2312" w:hAnsi="方正楷体_GBK" w:eastAsia="仿宋_GB2312" w:cs="仿宋_GB2312"/>
          <w:kern w:val="2"/>
          <w:sz w:val="32"/>
          <w:szCs w:val="32"/>
          <w:lang w:val="en-US" w:eastAsia="zh-CN" w:bidi="ar"/>
        </w:rPr>
        <w:t>提升公路通行能力，</w:t>
      </w:r>
      <w:r>
        <w:rPr>
          <w:rFonts w:hint="default" w:ascii="仿宋_GB2312" w:hAnsi="宋体" w:eastAsia="仿宋_GB2312" w:cs="仿宋_GB2312"/>
          <w:kern w:val="0"/>
          <w:sz w:val="32"/>
          <w:szCs w:val="32"/>
          <w:lang w:val="en-US" w:eastAsia="zh-CN" w:bidi="ar"/>
        </w:rPr>
        <w:t>完成率100%。</w:t>
      </w:r>
    </w:p>
    <w:p>
      <w:pPr>
        <w:keepNext w:val="0"/>
        <w:keepLines w:val="0"/>
        <w:widowControl w:val="0"/>
        <w:suppressLineNumbers w:val="0"/>
        <w:spacing w:before="0" w:beforeAutospacing="0" w:after="0" w:afterAutospacing="0"/>
        <w:ind w:left="0" w:right="0" w:firstLine="800" w:firstLineChars="250"/>
        <w:jc w:val="both"/>
        <w:rPr>
          <w:rFonts w:hint="default" w:ascii="仿宋_GB2312" w:hAnsi="Calibri" w:eastAsia="仿宋_GB2312" w:cs="Times New Roman"/>
          <w:kern w:val="2"/>
          <w:sz w:val="32"/>
          <w:szCs w:val="32"/>
        </w:rPr>
      </w:pPr>
      <w:r>
        <w:rPr>
          <w:rFonts w:hint="default" w:ascii="仿宋_GB2312" w:hAnsi="宋体" w:eastAsia="仿宋_GB2312" w:cs="仿宋_GB2312"/>
          <w:kern w:val="0"/>
          <w:sz w:val="32"/>
          <w:szCs w:val="32"/>
          <w:lang w:val="en-US" w:eastAsia="zh-CN" w:bidi="ar"/>
        </w:rPr>
        <w:t>满意度指标：社会公众认可度90%，完成率100%。</w:t>
      </w:r>
    </w:p>
    <w:p>
      <w:pPr>
        <w:keepNext w:val="0"/>
        <w:keepLines w:val="0"/>
        <w:widowControl w:val="0"/>
        <w:suppressLineNumbers w:val="0"/>
        <w:spacing w:before="0" w:beforeAutospacing="0" w:after="0" w:afterAutospacing="0"/>
        <w:ind w:left="0" w:right="0" w:firstLine="640" w:firstLineChars="20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四、问题及建议</w:t>
      </w:r>
    </w:p>
    <w:p>
      <w:pPr>
        <w:keepNext w:val="0"/>
        <w:keepLines w:val="0"/>
        <w:widowControl w:val="0"/>
        <w:suppressLineNumbers w:val="0"/>
        <w:spacing w:before="0" w:beforeAutospacing="0" w:after="0" w:afterAutospacing="0"/>
        <w:ind w:left="0" w:right="0" w:firstLine="640" w:firstLineChars="200"/>
        <w:jc w:val="both"/>
        <w:rPr>
          <w:rFonts w:hint="default" w:ascii="楷体_GB2312" w:hAnsi="Calibri" w:eastAsia="楷体_GB2312" w:cs="Times New Roman"/>
          <w:kern w:val="2"/>
          <w:sz w:val="32"/>
          <w:szCs w:val="32"/>
        </w:rPr>
      </w:pPr>
      <w:r>
        <w:rPr>
          <w:rFonts w:hint="default" w:ascii="楷体_GB2312" w:hAnsi="Calibri" w:eastAsia="楷体_GB2312" w:cs="楷体_GB2312"/>
          <w:kern w:val="2"/>
          <w:sz w:val="32"/>
          <w:szCs w:val="32"/>
          <w:lang w:val="en-US" w:eastAsia="zh-CN" w:bidi="ar"/>
        </w:rPr>
        <w:t>（一）存在的问题。</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Times New Roman"/>
          <w:kern w:val="2"/>
          <w:sz w:val="32"/>
          <w:szCs w:val="32"/>
        </w:rPr>
      </w:pPr>
      <w:r>
        <w:rPr>
          <w:rFonts w:hint="default" w:ascii="仿宋_GB2312" w:hAnsi="Times New Roman" w:eastAsia="仿宋_GB2312" w:cs="仿宋_GB2312"/>
          <w:kern w:val="0"/>
          <w:sz w:val="32"/>
          <w:szCs w:val="32"/>
          <w:lang w:val="en-US" w:eastAsia="zh-CN" w:bidi="ar"/>
        </w:rPr>
        <w:t>无</w:t>
      </w:r>
    </w:p>
    <w:p>
      <w:pPr>
        <w:keepNext w:val="0"/>
        <w:keepLines w:val="0"/>
        <w:widowControl w:val="0"/>
        <w:suppressLineNumbers w:val="0"/>
        <w:spacing w:before="0" w:beforeAutospacing="0" w:after="0" w:afterAutospacing="0"/>
        <w:ind w:left="0" w:right="0" w:firstLine="640" w:firstLineChars="200"/>
        <w:jc w:val="both"/>
        <w:rPr>
          <w:rFonts w:hint="default" w:ascii="楷体_GB2312" w:hAnsi="Calibri" w:eastAsia="楷体_GB2312" w:cs="Times New Roman"/>
          <w:kern w:val="2"/>
          <w:sz w:val="32"/>
          <w:szCs w:val="32"/>
        </w:rPr>
      </w:pPr>
      <w:r>
        <w:rPr>
          <w:rFonts w:hint="default" w:ascii="楷体_GB2312" w:hAnsi="Calibri" w:eastAsia="楷体_GB2312" w:cs="楷体_GB2312"/>
          <w:kern w:val="2"/>
          <w:sz w:val="32"/>
          <w:szCs w:val="32"/>
          <w:lang w:val="en-US" w:eastAsia="zh-CN" w:bidi="ar"/>
        </w:rPr>
        <w:t>（二）相关建议。</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Times New Roman"/>
          <w:kern w:val="2"/>
          <w:sz w:val="32"/>
          <w:szCs w:val="32"/>
        </w:rPr>
      </w:pPr>
      <w:r>
        <w:rPr>
          <w:rFonts w:hint="default" w:ascii="仿宋_GB2312" w:hAnsi="Calibri" w:eastAsia="仿宋_GB2312" w:cs="仿宋_GB2312"/>
          <w:color w:val="000000"/>
          <w:kern w:val="2"/>
          <w:sz w:val="32"/>
          <w:szCs w:val="32"/>
          <w:lang w:val="en-US" w:eastAsia="zh-CN" w:bidi="ar"/>
        </w:rPr>
        <w:t>无</w:t>
      </w:r>
    </w:p>
    <w:p>
      <w:pPr>
        <w:pStyle w:val="15"/>
        <w:keepNext w:val="0"/>
        <w:keepLines w:val="0"/>
        <w:widowControl w:val="0"/>
        <w:suppressLineNumbers w:val="0"/>
        <w:spacing w:before="0" w:beforeAutospacing="0" w:after="0" w:afterAutospacing="0" w:line="560" w:lineRule="exact"/>
        <w:ind w:left="0" w:right="0"/>
        <w:jc w:val="center"/>
        <w:rPr>
          <w:rFonts w:hint="default" w:ascii="方正小标宋简体" w:hAnsi="宋体" w:eastAsia="方正小标宋简体" w:cs="Times New Roman"/>
          <w:color w:val="000000"/>
          <w:kern w:val="0"/>
          <w:sz w:val="44"/>
          <w:szCs w:val="44"/>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仿宋_GB2312" w:cs="Times New Roman"/>
          <w:spacing w:val="0"/>
          <w:kern w:val="2"/>
          <w:sz w:val="32"/>
          <w:szCs w:val="32"/>
        </w:rPr>
      </w:pPr>
      <w:r>
        <w:rPr>
          <w:rFonts w:hint="default" w:ascii="仿宋_GB2312" w:hAnsi="宋体" w:eastAsia="仿宋_GB2312" w:cs="仿宋_GB2312"/>
          <w:spacing w:val="0"/>
          <w:kern w:val="2"/>
          <w:sz w:val="32"/>
          <w:szCs w:val="32"/>
          <w:lang w:val="en-US" w:eastAsia="zh-CN" w:bidi="ar"/>
        </w:rPr>
        <w:t>（省级交通专项</w:t>
      </w:r>
      <w:r>
        <w:rPr>
          <w:rFonts w:hint="eastAsia" w:ascii="宋体" w:hAnsi="宋体" w:eastAsia="宋体" w:cs="宋体"/>
          <w:spacing w:val="0"/>
          <w:kern w:val="2"/>
          <w:sz w:val="32"/>
          <w:szCs w:val="32"/>
          <w:lang w:val="en-US" w:eastAsia="zh-CN" w:bidi="ar"/>
        </w:rPr>
        <w:t>1</w:t>
      </w:r>
      <w:r>
        <w:rPr>
          <w:rFonts w:hint="default" w:ascii="仿宋_GB2312" w:hAnsi="宋体" w:eastAsia="仿宋_GB2312" w:cs="仿宋_GB2312"/>
          <w:spacing w:val="0"/>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黑体" w:hAnsi="宋体" w:eastAsia="黑体" w:cs="Times New Roman"/>
          <w:kern w:val="2"/>
          <w:sz w:val="32"/>
          <w:szCs w:val="32"/>
        </w:rPr>
      </w:pPr>
      <w:r>
        <w:rPr>
          <w:rFonts w:hint="eastAsia" w:ascii="黑体" w:hAnsi="宋体" w:eastAsia="黑体"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960" w:firstLineChars="30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一、项目概况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我单位按照市交通运输局《关于批复G227东区银江镇（倮果桥南至密地桥）段中修工程的通知》（攀交函〔2023〕215号）等文件开展对</w:t>
      </w:r>
      <w:r>
        <w:rPr>
          <w:rFonts w:hint="eastAsia" w:ascii="宋体" w:hAnsi="宋体" w:eastAsia="宋体" w:cs="宋体"/>
          <w:spacing w:val="0"/>
          <w:kern w:val="2"/>
          <w:sz w:val="32"/>
          <w:szCs w:val="32"/>
          <w:lang w:val="en-US" w:eastAsia="zh-CN" w:bidi="ar"/>
        </w:rPr>
        <w:t>G227</w:t>
      </w:r>
      <w:r>
        <w:rPr>
          <w:rFonts w:hint="default" w:ascii="仿宋_GB2312" w:hAnsi="宋体" w:eastAsia="仿宋_GB2312" w:cs="仿宋_GB2312"/>
          <w:spacing w:val="0"/>
          <w:kern w:val="2"/>
          <w:sz w:val="32"/>
          <w:szCs w:val="32"/>
          <w:lang w:val="en-US" w:eastAsia="zh-CN" w:bidi="ar"/>
        </w:rPr>
        <w:t>东区银江镇（倮果桥南至密地桥）段等</w:t>
      </w:r>
      <w:r>
        <w:rPr>
          <w:rFonts w:hint="eastAsia" w:ascii="宋体" w:hAnsi="宋体" w:eastAsia="宋体" w:cs="宋体"/>
          <w:spacing w:val="0"/>
          <w:kern w:val="2"/>
          <w:sz w:val="32"/>
          <w:szCs w:val="32"/>
          <w:lang w:val="en-US" w:eastAsia="zh-CN" w:bidi="ar"/>
        </w:rPr>
        <w:t>2023</w:t>
      </w:r>
      <w:r>
        <w:rPr>
          <w:rFonts w:hint="default" w:ascii="仿宋_GB2312" w:hAnsi="宋体" w:eastAsia="仿宋_GB2312" w:cs="仿宋_GB2312"/>
          <w:spacing w:val="0"/>
          <w:kern w:val="2"/>
          <w:sz w:val="32"/>
          <w:szCs w:val="32"/>
          <w:lang w:val="en-US" w:eastAsia="zh-CN" w:bidi="ar"/>
        </w:rPr>
        <w:t>年大中修工程项目建设</w:t>
      </w:r>
      <w:r>
        <w:rPr>
          <w:rFonts w:hint="default" w:ascii="仿宋_GB2312" w:hAnsi="宋体" w:eastAsia="仿宋_GB2312" w:cs="仿宋_GB2312"/>
          <w:kern w:val="2"/>
          <w:sz w:val="32"/>
          <w:szCs w:val="32"/>
          <w:lang w:val="en-US" w:eastAsia="zh-CN" w:bidi="ar"/>
        </w:rPr>
        <w:t>工作。</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（一）项目资金申报及批复情况。</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Times New Roman" w:eastAsia="仿宋_GB2312" w:cs="Times New Roman"/>
          <w:kern w:val="2"/>
          <w:sz w:val="32"/>
          <w:szCs w:val="32"/>
        </w:rPr>
      </w:pPr>
      <w:r>
        <w:rPr>
          <w:rFonts w:hint="default" w:ascii="仿宋_GB2312" w:hAnsi="Times New Roman" w:eastAsia="仿宋_GB2312" w:cs="仿宋_GB2312"/>
          <w:kern w:val="2"/>
          <w:sz w:val="32"/>
          <w:szCs w:val="32"/>
          <w:lang w:val="en-US" w:eastAsia="zh-CN" w:bidi="ar"/>
        </w:rPr>
        <w:t>申报项目预算金额为</w:t>
      </w:r>
      <w:r>
        <w:rPr>
          <w:rFonts w:hint="default" w:ascii="仿宋_GB2312" w:hAnsi="宋体" w:eastAsia="仿宋_GB2312" w:cs="仿宋_GB2312"/>
          <w:kern w:val="2"/>
          <w:sz w:val="32"/>
          <w:szCs w:val="32"/>
          <w:lang w:val="en-US" w:eastAsia="zh-CN" w:bidi="ar"/>
        </w:rPr>
        <w:t>2550</w:t>
      </w:r>
      <w:r>
        <w:rPr>
          <w:rFonts w:hint="default" w:ascii="仿宋_GB2312" w:hAnsi="Times New Roman" w:eastAsia="仿宋_GB2312" w:cs="仿宋_GB2312"/>
          <w:kern w:val="2"/>
          <w:sz w:val="32"/>
          <w:szCs w:val="32"/>
          <w:lang w:val="en-US" w:eastAsia="zh-CN" w:bidi="ar"/>
        </w:rPr>
        <w:t>万元，资金来源为省级财政资金。财政批复金额为</w:t>
      </w:r>
      <w:r>
        <w:rPr>
          <w:rFonts w:hint="default" w:ascii="仿宋_GB2312" w:hAnsi="宋体" w:eastAsia="仿宋_GB2312" w:cs="仿宋_GB2312"/>
          <w:kern w:val="2"/>
          <w:sz w:val="32"/>
          <w:szCs w:val="32"/>
          <w:lang w:val="en-US" w:eastAsia="zh-CN" w:bidi="ar"/>
        </w:rPr>
        <w:t>2550</w:t>
      </w:r>
      <w:r>
        <w:rPr>
          <w:rFonts w:hint="default" w:ascii="仿宋_GB2312" w:hAnsi="Times New Roman" w:eastAsia="仿宋_GB2312" w:cs="仿宋_GB2312"/>
          <w:kern w:val="2"/>
          <w:sz w:val="32"/>
          <w:szCs w:val="32"/>
          <w:lang w:val="en-US" w:eastAsia="zh-CN" w:bidi="ar"/>
        </w:rPr>
        <w:t>万元,符合资金管理办法等相关规定。</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（二）项目绩效目标。</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1.恢复公路通行能力，确保公路运输安全。</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2.有助于提升城市形象，改善区域环境。</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3.是完善四川省国省干道路网布局规划和提升我市对外交通功能的需求。</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4.是促进区域经济、农业及旅游业发展的需要。</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5.是提高路网抗灾救灾能力，增加救灾生命通道的需要。</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6.是建设社会主义新农村，推进城乡一体化进程的需要。</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7.是改善区域的运输条件、促进经济可持续发展的需要。</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8.是协力推进</w:t>
      </w:r>
      <w:r>
        <w:rPr>
          <w:rFonts w:hint="eastAsia" w:ascii="宋体" w:hAnsi="宋体" w:eastAsia="宋体" w:cs="宋体"/>
          <w:kern w:val="2"/>
          <w:sz w:val="32"/>
          <w:szCs w:val="32"/>
          <w:lang w:val="en-US" w:eastAsia="zh-CN" w:bidi="ar"/>
        </w:rPr>
        <w:t>“</w:t>
      </w:r>
      <w:r>
        <w:rPr>
          <w:rFonts w:hint="default" w:ascii="仿宋_GB2312" w:hAnsi="宋体" w:eastAsia="仿宋_GB2312" w:cs="仿宋_GB2312"/>
          <w:kern w:val="2"/>
          <w:sz w:val="32"/>
          <w:szCs w:val="32"/>
          <w:lang w:val="en-US" w:eastAsia="zh-CN" w:bidi="ar"/>
        </w:rPr>
        <w:t>十四五</w:t>
      </w:r>
      <w:r>
        <w:rPr>
          <w:rFonts w:hint="eastAsia" w:ascii="宋体" w:hAnsi="宋体" w:eastAsia="宋体" w:cs="宋体"/>
          <w:kern w:val="2"/>
          <w:sz w:val="32"/>
          <w:szCs w:val="32"/>
          <w:lang w:val="en-US" w:eastAsia="zh-CN" w:bidi="ar"/>
        </w:rPr>
        <w:t>”</w:t>
      </w:r>
      <w:r>
        <w:rPr>
          <w:rFonts w:hint="default" w:ascii="仿宋_GB2312" w:hAnsi="宋体" w:eastAsia="仿宋_GB2312" w:cs="仿宋_GB2312"/>
          <w:kern w:val="2"/>
          <w:sz w:val="32"/>
          <w:szCs w:val="32"/>
          <w:lang w:val="en-US" w:eastAsia="zh-CN" w:bidi="ar"/>
        </w:rPr>
        <w:t>的需要。</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（三）项目资金申报相符性。</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项目申报内容是与具体实施内容相符、申报目标合理可行。</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二、项目实施及管理情况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仿宋_GB2312" w:hAnsi="宋体" w:eastAsia="仿宋_GB2312" w:cs="Times New Roman"/>
          <w:kern w:val="2"/>
          <w:sz w:val="32"/>
          <w:szCs w:val="32"/>
          <w:lang w:val="en-US" w:eastAsia="zh-CN" w:bidi="ar"/>
        </w:rPr>
        <w:tab/>
      </w:r>
      <w:r>
        <w:rPr>
          <w:rFonts w:hint="default" w:ascii="楷体_GB2312" w:hAnsi="宋体" w:eastAsia="楷体_GB2312" w:cs="楷体_GB2312"/>
          <w:b/>
          <w:bCs w:val="0"/>
          <w:kern w:val="2"/>
          <w:sz w:val="32"/>
          <w:szCs w:val="32"/>
          <w:lang w:val="en-US" w:eastAsia="zh-CN" w:bidi="ar"/>
        </w:rPr>
        <w:t>（一）资金计划、到位及使用情况。</w:t>
      </w:r>
    </w:p>
    <w:p>
      <w:pPr>
        <w:keepNext w:val="0"/>
        <w:keepLines w:val="0"/>
        <w:widowControl w:val="0"/>
        <w:suppressLineNumbers w:val="0"/>
        <w:spacing w:before="0" w:beforeAutospacing="0" w:after="0" w:afterAutospacing="0"/>
        <w:ind w:left="0" w:right="0" w:firstLine="960" w:firstLineChars="300"/>
        <w:jc w:val="both"/>
        <w:rPr>
          <w:rFonts w:hint="default" w:ascii="仿宋_GB2312" w:hAnsi="宋体" w:eastAsia="仿宋_GB2312" w:cs="Times New Roman"/>
          <w:kern w:val="2"/>
          <w:sz w:val="32"/>
          <w:szCs w:val="32"/>
        </w:rPr>
      </w:pPr>
      <w:r>
        <w:rPr>
          <w:rFonts w:hint="default" w:ascii="楷体_GB2312" w:hAnsi="宋体" w:eastAsia="楷体_GB2312" w:cs="楷体_GB2312"/>
          <w:kern w:val="2"/>
          <w:sz w:val="32"/>
          <w:szCs w:val="32"/>
          <w:lang w:val="en-US" w:eastAsia="zh-CN" w:bidi="ar"/>
        </w:rPr>
        <w:t>1．资金计划及到位。</w:t>
      </w:r>
      <w:r>
        <w:rPr>
          <w:rFonts w:hint="default" w:ascii="仿宋_GB2312" w:hAnsi="宋体" w:eastAsia="仿宋_GB2312" w:cs="仿宋_GB2312"/>
          <w:kern w:val="2"/>
          <w:sz w:val="32"/>
          <w:szCs w:val="32"/>
          <w:lang w:val="en-US" w:eastAsia="zh-CN" w:bidi="ar"/>
        </w:rPr>
        <w:t>该项目计划资金2550万元，到位资金2250万元。</w:t>
      </w:r>
    </w:p>
    <w:p>
      <w:pPr>
        <w:keepNext w:val="0"/>
        <w:keepLines w:val="0"/>
        <w:widowControl w:val="0"/>
        <w:suppressLineNumbers w:val="0"/>
        <w:adjustRightInd w:val="0"/>
        <w:snapToGrid w:val="0"/>
        <w:spacing w:before="0" w:beforeAutospacing="0" w:after="0" w:afterAutospacing="0" w:line="560" w:lineRule="exact"/>
        <w:ind w:left="0" w:right="0" w:firstLine="960" w:firstLineChars="300"/>
        <w:jc w:val="both"/>
        <w:rPr>
          <w:rFonts w:hint="default" w:ascii="仿宋_GB2312" w:hAnsi="宋体" w:eastAsia="仿宋_GB2312" w:cs="Times New Roman"/>
          <w:kern w:val="2"/>
          <w:sz w:val="32"/>
          <w:szCs w:val="32"/>
          <w:highlight w:val="yellow"/>
        </w:rPr>
      </w:pPr>
      <w:r>
        <w:rPr>
          <w:rFonts w:hint="default" w:ascii="楷体_GB2312" w:hAnsi="宋体" w:eastAsia="楷体_GB2312" w:cs="楷体_GB2312"/>
          <w:kern w:val="2"/>
          <w:sz w:val="32"/>
          <w:szCs w:val="32"/>
          <w:lang w:val="en-US" w:eastAsia="zh-CN" w:bidi="ar"/>
        </w:rPr>
        <w:t>2．资金使用。</w:t>
      </w:r>
      <w:r>
        <w:rPr>
          <w:rFonts w:hint="default" w:ascii="仿宋_GB2312" w:hAnsi="Times New Roman" w:eastAsia="仿宋_GB2312" w:cs="仿宋_GB2312"/>
          <w:kern w:val="2"/>
          <w:sz w:val="32"/>
          <w:szCs w:val="32"/>
          <w:lang w:val="en-US" w:eastAsia="zh-CN" w:bidi="ar"/>
        </w:rPr>
        <w:t>我单位实际支出</w:t>
      </w:r>
      <w:r>
        <w:rPr>
          <w:rFonts w:hint="default" w:ascii="仿宋_GB2312" w:hAnsi="宋体" w:eastAsia="仿宋_GB2312" w:cs="仿宋_GB2312"/>
          <w:kern w:val="2"/>
          <w:sz w:val="32"/>
          <w:szCs w:val="32"/>
          <w:lang w:val="en-US" w:eastAsia="zh-CN" w:bidi="ar"/>
        </w:rPr>
        <w:t>2250万元，</w:t>
      </w:r>
      <w:r>
        <w:rPr>
          <w:rFonts w:hint="default" w:ascii="仿宋_GB2312" w:hAnsi="Times New Roman" w:eastAsia="仿宋_GB2312" w:cs="仿宋_GB2312"/>
          <w:kern w:val="2"/>
          <w:sz w:val="32"/>
          <w:szCs w:val="32"/>
          <w:lang w:val="en-US" w:eastAsia="zh-CN" w:bidi="ar"/>
        </w:rPr>
        <w:t>严格按照</w:t>
      </w:r>
      <w:r>
        <w:rPr>
          <w:rFonts w:hint="default" w:ascii="仿宋_GB2312" w:hAnsi="Times New Roman" w:eastAsia="仿宋_GB2312" w:cs="仿宋_GB2312"/>
          <w:kern w:val="0"/>
          <w:sz w:val="32"/>
          <w:szCs w:val="32"/>
          <w:shd w:val="clear" w:fill="FFFFFF"/>
          <w:lang w:val="en-US" w:eastAsia="zh-CN" w:bidi="ar"/>
        </w:rPr>
        <w:t>《关于印发普通公路养护工程项目管理实施细则(试行)的通知》（攀养总〔2022〕197 号）</w:t>
      </w:r>
      <w:r>
        <w:rPr>
          <w:rFonts w:hint="default" w:ascii="仿宋_GB2312" w:hAnsi="Times New Roman" w:eastAsia="仿宋_GB2312" w:cs="仿宋_GB2312"/>
          <w:kern w:val="2"/>
          <w:sz w:val="32"/>
          <w:szCs w:val="32"/>
          <w:lang w:val="en-US" w:eastAsia="zh-CN" w:bidi="ar"/>
        </w:rPr>
        <w:t>要求合规合法使用资金。</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（二）项目财务管理情况。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我单位财务管理制度健全，人员配置满足工作需求，账务处理及时，会计核算严格按照法律法规、行业规定、单位规章制度等执行。</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（三）项目组织实施情况。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结合项目推动工作实际情况，我单位成立了工程项目管理领导小组，下设项目管理组、招采工作领导小组，明确了项目推进工作目标和任务，对廉政风险防控提出了具体要求。通过公开招投标确定施工单位，签订合同后按设计图进行施工建设程序有序推进。</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eastAsia" w:ascii="黑体" w:hAnsi="宋体" w:eastAsia="黑体" w:cs="黑体"/>
          <w:kern w:val="2"/>
          <w:sz w:val="32"/>
          <w:szCs w:val="32"/>
          <w:lang w:val="en-US" w:eastAsia="zh-CN" w:bidi="ar"/>
        </w:rPr>
        <w:t>三、项目绩效情况</w:t>
      </w:r>
      <w:r>
        <w:rPr>
          <w:rFonts w:hint="default" w:ascii="仿宋_GB2312" w:hAnsi="宋体" w:eastAsia="仿宋_GB2312" w:cs="Times New Roman"/>
          <w:kern w:val="2"/>
          <w:sz w:val="32"/>
          <w:szCs w:val="32"/>
          <w:lang w:val="en-US" w:eastAsia="zh-CN" w:bidi="ar"/>
        </w:rPr>
        <w:tab/>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（一）项目完成情况。</w:t>
      </w:r>
    </w:p>
    <w:p>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rPr>
          <w:rFonts w:hint="default" w:ascii="仿宋_GB2312"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数量指标：完成</w:t>
      </w:r>
      <w:r>
        <w:rPr>
          <w:rFonts w:hint="eastAsia" w:ascii="宋体" w:hAnsi="宋体" w:eastAsia="宋体" w:cs="宋体"/>
          <w:spacing w:val="0"/>
          <w:kern w:val="2"/>
          <w:sz w:val="32"/>
          <w:szCs w:val="32"/>
          <w:lang w:val="en-US" w:eastAsia="zh-CN" w:bidi="ar"/>
        </w:rPr>
        <w:t>G227</w:t>
      </w:r>
      <w:r>
        <w:rPr>
          <w:rFonts w:hint="default" w:ascii="仿宋_GB2312" w:hAnsi="宋体" w:eastAsia="仿宋_GB2312" w:cs="仿宋_GB2312"/>
          <w:spacing w:val="0"/>
          <w:kern w:val="2"/>
          <w:sz w:val="32"/>
          <w:szCs w:val="32"/>
          <w:lang w:val="en-US" w:eastAsia="zh-CN" w:bidi="ar"/>
        </w:rPr>
        <w:t>东区银江镇（倮果桥南至密地桥）段等省道</w:t>
      </w:r>
      <w:r>
        <w:rPr>
          <w:rFonts w:hint="eastAsia" w:ascii="宋体" w:hAnsi="宋体" w:eastAsia="宋体" w:cs="宋体"/>
          <w:spacing w:val="0"/>
          <w:kern w:val="2"/>
          <w:sz w:val="32"/>
          <w:szCs w:val="32"/>
          <w:lang w:val="en-US" w:eastAsia="zh-CN" w:bidi="ar"/>
        </w:rPr>
        <w:t>2</w:t>
      </w:r>
      <w:r>
        <w:rPr>
          <w:rFonts w:hint="default" w:ascii="仿宋_GB2312" w:hAnsi="宋体" w:eastAsia="仿宋_GB2312" w:cs="仿宋_GB2312"/>
          <w:spacing w:val="0"/>
          <w:kern w:val="2"/>
          <w:sz w:val="32"/>
          <w:szCs w:val="32"/>
          <w:lang w:val="en-US" w:eastAsia="zh-CN" w:bidi="ar"/>
        </w:rPr>
        <w:t>段共</w:t>
      </w:r>
      <w:r>
        <w:rPr>
          <w:rFonts w:hint="eastAsia" w:ascii="宋体" w:hAnsi="宋体" w:eastAsia="宋体" w:cs="宋体"/>
          <w:spacing w:val="0"/>
          <w:kern w:val="2"/>
          <w:sz w:val="32"/>
          <w:szCs w:val="32"/>
          <w:lang w:val="en-US" w:eastAsia="zh-CN" w:bidi="ar"/>
        </w:rPr>
        <w:t>10</w:t>
      </w:r>
      <w:r>
        <w:rPr>
          <w:rFonts w:hint="default" w:ascii="仿宋_GB2312" w:hAnsi="宋体" w:eastAsia="仿宋_GB2312" w:cs="仿宋_GB2312"/>
          <w:spacing w:val="0"/>
          <w:kern w:val="2"/>
          <w:sz w:val="32"/>
          <w:szCs w:val="32"/>
          <w:lang w:val="en-US" w:eastAsia="zh-CN" w:bidi="ar"/>
        </w:rPr>
        <w:t>公里、国道</w:t>
      </w:r>
      <w:r>
        <w:rPr>
          <w:rFonts w:hint="eastAsia" w:ascii="宋体" w:hAnsi="宋体" w:eastAsia="宋体" w:cs="宋体"/>
          <w:spacing w:val="0"/>
          <w:kern w:val="2"/>
          <w:sz w:val="32"/>
          <w:szCs w:val="32"/>
          <w:lang w:val="en-US" w:eastAsia="zh-CN" w:bidi="ar"/>
        </w:rPr>
        <w:t>15</w:t>
      </w:r>
      <w:r>
        <w:rPr>
          <w:rFonts w:hint="default" w:ascii="仿宋_GB2312" w:hAnsi="宋体" w:eastAsia="仿宋_GB2312" w:cs="仿宋_GB2312"/>
          <w:spacing w:val="0"/>
          <w:kern w:val="2"/>
          <w:sz w:val="32"/>
          <w:szCs w:val="32"/>
          <w:lang w:val="en-US" w:eastAsia="zh-CN" w:bidi="ar"/>
        </w:rPr>
        <w:t>段共</w:t>
      </w:r>
      <w:r>
        <w:rPr>
          <w:rFonts w:hint="eastAsia" w:ascii="宋体" w:hAnsi="宋体" w:eastAsia="宋体" w:cs="宋体"/>
          <w:spacing w:val="0"/>
          <w:kern w:val="2"/>
          <w:sz w:val="32"/>
          <w:szCs w:val="32"/>
          <w:lang w:val="en-US" w:eastAsia="zh-CN" w:bidi="ar"/>
        </w:rPr>
        <w:t>73.503</w:t>
      </w:r>
      <w:r>
        <w:rPr>
          <w:rFonts w:hint="default" w:ascii="仿宋_GB2312" w:hAnsi="宋体" w:eastAsia="仿宋_GB2312" w:cs="仿宋_GB2312"/>
          <w:spacing w:val="0"/>
          <w:kern w:val="2"/>
          <w:sz w:val="32"/>
          <w:szCs w:val="32"/>
          <w:lang w:val="en-US" w:eastAsia="zh-CN" w:bidi="ar"/>
        </w:rPr>
        <w:t>公里的大中修养护工程建设，</w:t>
      </w:r>
      <w:r>
        <w:rPr>
          <w:rFonts w:hint="default" w:ascii="仿宋_GB2312" w:hAnsi="Times New Roman" w:eastAsia="仿宋_GB2312" w:cs="仿宋_GB2312"/>
          <w:kern w:val="0"/>
          <w:sz w:val="32"/>
          <w:szCs w:val="32"/>
          <w:lang w:val="en-US" w:eastAsia="zh-CN" w:bidi="ar"/>
        </w:rPr>
        <w:t>完成率100%。</w:t>
      </w:r>
    </w:p>
    <w:p>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rPr>
          <w:rFonts w:hint="default" w:ascii="仿宋_GB2312"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质量指标：满足现行规范要求，完成率100%。</w:t>
      </w:r>
    </w:p>
    <w:p>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rPr>
          <w:rFonts w:hint="default" w:ascii="仿宋_GB2312"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时效指标：在2023年12月31日前完成，完成率100%。</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Times New Roman" w:eastAsia="仿宋_GB2312" w:cs="Times New Roman"/>
          <w:kern w:val="2"/>
          <w:sz w:val="32"/>
          <w:szCs w:val="32"/>
        </w:rPr>
      </w:pPr>
      <w:r>
        <w:rPr>
          <w:rFonts w:hint="default" w:ascii="仿宋_GB2312" w:hAnsi="Times New Roman" w:eastAsia="仿宋_GB2312" w:cs="仿宋_GB2312"/>
          <w:kern w:val="0"/>
          <w:sz w:val="32"/>
          <w:szCs w:val="32"/>
          <w:lang w:val="en-US" w:eastAsia="zh-CN" w:bidi="ar"/>
        </w:rPr>
        <w:t>成本指标：建设费用2250万元</w:t>
      </w:r>
      <w:r>
        <w:rPr>
          <w:rFonts w:hint="default" w:ascii="仿宋_GB2312" w:hAnsi="宋体" w:eastAsia="仿宋_GB2312" w:cs="仿宋_GB2312"/>
          <w:kern w:val="2"/>
          <w:sz w:val="32"/>
          <w:szCs w:val="32"/>
          <w:lang w:val="en-US" w:eastAsia="zh-CN" w:bidi="ar"/>
        </w:rPr>
        <w:t>，</w:t>
      </w:r>
      <w:r>
        <w:rPr>
          <w:rFonts w:hint="default" w:ascii="仿宋_GB2312" w:hAnsi="Times New Roman" w:eastAsia="仿宋_GB2312" w:cs="仿宋_GB2312"/>
          <w:kern w:val="0"/>
          <w:sz w:val="32"/>
          <w:szCs w:val="32"/>
          <w:lang w:val="en-US" w:eastAsia="zh-CN" w:bidi="ar"/>
        </w:rPr>
        <w:t>完成率88%，未完成原因是经费未及时下拨。</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（二）项目效益情况。</w:t>
      </w:r>
    </w:p>
    <w:p>
      <w:pPr>
        <w:keepNext w:val="0"/>
        <w:keepLines w:val="0"/>
        <w:widowControl w:val="0"/>
        <w:suppressLineNumbers w:val="0"/>
        <w:autoSpaceDE w:val="0"/>
        <w:autoSpaceDN w:val="0"/>
        <w:adjustRightInd w:val="0"/>
        <w:spacing w:before="0" w:beforeAutospacing="0" w:after="0" w:afterAutospacing="0"/>
        <w:ind w:left="0" w:right="0" w:firstLine="640" w:firstLineChars="200"/>
        <w:jc w:val="left"/>
        <w:rPr>
          <w:rFonts w:hint="default" w:ascii="仿宋_GB2312" w:hAnsi="Times New Roman" w:eastAsia="仿宋_GB2312" w:cs="仿宋_GB2312"/>
          <w:kern w:val="0"/>
          <w:sz w:val="32"/>
          <w:szCs w:val="32"/>
        </w:rPr>
      </w:pPr>
      <w:r>
        <w:rPr>
          <w:rFonts w:hint="default" w:ascii="仿宋_GB2312" w:hAnsi="Times New Roman" w:eastAsia="仿宋_GB2312" w:cs="仿宋_GB2312"/>
          <w:kern w:val="0"/>
          <w:sz w:val="32"/>
          <w:szCs w:val="32"/>
          <w:lang w:val="en-US" w:eastAsia="zh-CN" w:bidi="ar"/>
        </w:rPr>
        <w:t>经济效益指标：</w:t>
      </w:r>
      <w:r>
        <w:rPr>
          <w:rFonts w:hint="default" w:ascii="仿宋_GB2312" w:hAnsi="宋体" w:eastAsia="仿宋_GB2312" w:cs="仿宋_GB2312"/>
          <w:kern w:val="2"/>
          <w:sz w:val="32"/>
          <w:szCs w:val="32"/>
          <w:lang w:val="en-US" w:eastAsia="zh-CN" w:bidi="ar"/>
        </w:rPr>
        <w:t>改善交通通行环境，城市面貌、促进区域经济发展，为交通强市打下基础</w:t>
      </w:r>
      <w:r>
        <w:rPr>
          <w:rFonts w:hint="default" w:ascii="仿宋_GB2312" w:hAnsi="Times New Roman" w:eastAsia="仿宋_GB2312" w:cs="仿宋_GB2312"/>
          <w:kern w:val="0"/>
          <w:sz w:val="32"/>
          <w:szCs w:val="32"/>
          <w:lang w:val="en-US" w:eastAsia="zh-CN" w:bidi="ar"/>
        </w:rPr>
        <w:t>，完成率100%。</w:t>
      </w:r>
    </w:p>
    <w:p>
      <w:pPr>
        <w:keepNext w:val="0"/>
        <w:keepLines w:val="0"/>
        <w:widowControl w:val="0"/>
        <w:suppressLineNumbers w:val="0"/>
        <w:autoSpaceDE w:val="0"/>
        <w:autoSpaceDN w:val="0"/>
        <w:adjustRightInd w:val="0"/>
        <w:spacing w:before="0" w:beforeAutospacing="0" w:after="0" w:afterAutospacing="0"/>
        <w:ind w:left="0" w:right="0" w:firstLine="640" w:firstLineChars="200"/>
        <w:jc w:val="left"/>
        <w:rPr>
          <w:rFonts w:hint="default" w:ascii="仿宋_GB2312"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社会效益指标：</w:t>
      </w:r>
      <w:r>
        <w:rPr>
          <w:rFonts w:hint="default" w:ascii="仿宋_GB2312" w:hAnsi="宋体" w:eastAsia="仿宋_GB2312" w:cs="仿宋_GB2312"/>
          <w:kern w:val="2"/>
          <w:sz w:val="32"/>
          <w:szCs w:val="32"/>
          <w:lang w:val="en-US" w:eastAsia="zh-CN" w:bidi="ar"/>
        </w:rPr>
        <w:t>满足公众出行需求</w:t>
      </w:r>
      <w:r>
        <w:rPr>
          <w:rFonts w:hint="default" w:ascii="仿宋_GB2312" w:hAnsi="Times New Roman" w:eastAsia="仿宋_GB2312" w:cs="仿宋_GB2312"/>
          <w:kern w:val="0"/>
          <w:sz w:val="32"/>
          <w:szCs w:val="32"/>
          <w:lang w:val="en-US" w:eastAsia="zh-CN" w:bidi="ar"/>
        </w:rPr>
        <w:t>，完成率100%。</w:t>
      </w:r>
    </w:p>
    <w:p>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rPr>
          <w:rFonts w:hint="default" w:ascii="仿宋_GB2312"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生态效益指标：</w:t>
      </w:r>
      <w:r>
        <w:rPr>
          <w:rFonts w:hint="default" w:ascii="仿宋_GB2312" w:hAnsi="宋体" w:eastAsia="仿宋_GB2312" w:cs="仿宋_GB2312"/>
          <w:kern w:val="2"/>
          <w:sz w:val="32"/>
          <w:szCs w:val="32"/>
          <w:lang w:val="en-US" w:eastAsia="zh-CN" w:bidi="ar"/>
        </w:rPr>
        <w:t>改善交通通行环境，一定程度促进交通节能减排工作推进</w:t>
      </w:r>
      <w:r>
        <w:rPr>
          <w:rFonts w:hint="default" w:ascii="仿宋_GB2312" w:hAnsi="Times New Roman" w:eastAsia="仿宋_GB2312" w:cs="仿宋_GB2312"/>
          <w:kern w:val="0"/>
          <w:sz w:val="32"/>
          <w:szCs w:val="32"/>
          <w:lang w:val="en-US" w:eastAsia="zh-CN" w:bidi="ar"/>
        </w:rPr>
        <w:t>，</w:t>
      </w:r>
      <w:r>
        <w:rPr>
          <w:rFonts w:hint="default" w:ascii="仿宋_GB2312" w:hAnsi="宋体" w:eastAsia="仿宋_GB2312" w:cs="仿宋_GB2312"/>
          <w:kern w:val="0"/>
          <w:sz w:val="32"/>
          <w:szCs w:val="32"/>
          <w:lang w:val="en-US" w:eastAsia="zh-CN" w:bidi="ar"/>
        </w:rPr>
        <w:t>完成率100%。</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宋体" w:eastAsia="仿宋_GB2312" w:cs="Times New Roman"/>
          <w:kern w:val="0"/>
          <w:sz w:val="32"/>
          <w:szCs w:val="32"/>
        </w:rPr>
      </w:pPr>
      <w:r>
        <w:rPr>
          <w:rFonts w:hint="default" w:ascii="仿宋_GB2312" w:hAnsi="宋体" w:eastAsia="仿宋_GB2312" w:cs="仿宋_GB2312"/>
          <w:kern w:val="0"/>
          <w:sz w:val="32"/>
          <w:szCs w:val="32"/>
          <w:lang w:val="en-US" w:eastAsia="zh-CN" w:bidi="ar"/>
        </w:rPr>
        <w:t>可持续影响指标：</w:t>
      </w:r>
      <w:r>
        <w:rPr>
          <w:rFonts w:hint="default" w:ascii="仿宋_GB2312" w:hAnsi="宋体" w:eastAsia="仿宋_GB2312" w:cs="仿宋_GB2312"/>
          <w:kern w:val="2"/>
          <w:sz w:val="32"/>
          <w:szCs w:val="32"/>
          <w:lang w:val="en-US" w:eastAsia="zh-CN" w:bidi="ar"/>
        </w:rPr>
        <w:t>提升交通形象、城市面貌</w:t>
      </w:r>
      <w:r>
        <w:rPr>
          <w:rFonts w:hint="default" w:ascii="仿宋_GB2312" w:hAnsi="方正楷体_GBK" w:eastAsia="仿宋_GB2312" w:cs="仿宋_GB2312"/>
          <w:kern w:val="2"/>
          <w:sz w:val="32"/>
          <w:szCs w:val="32"/>
          <w:lang w:val="en-US" w:eastAsia="zh-CN" w:bidi="ar"/>
        </w:rPr>
        <w:t>，</w:t>
      </w:r>
      <w:r>
        <w:rPr>
          <w:rFonts w:hint="default" w:ascii="仿宋_GB2312" w:hAnsi="宋体" w:eastAsia="仿宋_GB2312" w:cs="仿宋_GB2312"/>
          <w:kern w:val="0"/>
          <w:sz w:val="32"/>
          <w:szCs w:val="32"/>
          <w:lang w:val="en-US" w:eastAsia="zh-CN" w:bidi="ar"/>
        </w:rPr>
        <w:t>完成率100%。</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仿宋_GB2312" w:hAnsi="宋体" w:eastAsia="仿宋_GB2312" w:cs="仿宋_GB2312"/>
          <w:kern w:val="0"/>
          <w:sz w:val="32"/>
          <w:szCs w:val="32"/>
          <w:lang w:val="en-US" w:eastAsia="zh-CN" w:bidi="ar"/>
        </w:rPr>
        <w:t>满意度指标：社会公众认可度90%，完成率100%</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四、问题及建议</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（一）存在的问题。</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Times New Roman"/>
          <w:b/>
          <w:bCs w:val="0"/>
          <w:kern w:val="2"/>
          <w:sz w:val="32"/>
          <w:szCs w:val="32"/>
          <w:lang w:val="en-US" w:eastAsia="zh-CN" w:bidi="ar"/>
        </w:rPr>
        <w:t xml:space="preserve"> </w:t>
      </w:r>
      <w:r>
        <w:rPr>
          <w:rFonts w:hint="default" w:ascii="仿宋_GB2312" w:hAnsi="Times New Roman" w:eastAsia="仿宋_GB2312" w:cs="仿宋_GB2312"/>
          <w:kern w:val="0"/>
          <w:sz w:val="32"/>
          <w:szCs w:val="32"/>
          <w:lang w:val="en-US" w:eastAsia="zh-CN" w:bidi="ar"/>
        </w:rPr>
        <w:t>存在的问题主要是经费未及时下拨。</w:t>
      </w:r>
    </w:p>
    <w:p>
      <w:pPr>
        <w:keepNext w:val="0"/>
        <w:keepLines w:val="0"/>
        <w:widowControl w:val="0"/>
        <w:numPr>
          <w:ilvl w:val="0"/>
          <w:numId w:val="10"/>
        </w:numPr>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相关建议。</w:t>
      </w:r>
    </w:p>
    <w:p>
      <w:pPr>
        <w:keepNext w:val="0"/>
        <w:keepLines w:val="0"/>
        <w:widowControl w:val="0"/>
        <w:suppressLineNumbers w:val="0"/>
        <w:adjustRightInd w:val="0"/>
        <w:snapToGrid w:val="0"/>
        <w:spacing w:before="0" w:beforeAutospacing="0" w:after="0" w:afterAutospacing="0" w:line="560" w:lineRule="exact"/>
        <w:ind w:left="0" w:right="0" w:firstLine="960" w:firstLineChars="300"/>
        <w:jc w:val="both"/>
        <w:rPr>
          <w:rFonts w:hint="default" w:ascii="Times New Roman" w:hAnsi="Times New Roman" w:eastAsia="仿宋_GB2312" w:cs="Times New Roman"/>
          <w:kern w:val="2"/>
          <w:sz w:val="32"/>
          <w:szCs w:val="32"/>
        </w:rPr>
      </w:pPr>
      <w:r>
        <w:rPr>
          <w:rFonts w:hint="default" w:ascii="仿宋_GB2312" w:hAnsi="Times New Roman" w:eastAsia="仿宋_GB2312" w:cs="仿宋_GB2312"/>
          <w:kern w:val="0"/>
          <w:sz w:val="32"/>
          <w:szCs w:val="32"/>
          <w:lang w:val="en-US" w:eastAsia="zh-CN" w:bidi="ar"/>
        </w:rPr>
        <w:t>建议及时拨付项目经费。</w:t>
      </w:r>
    </w:p>
    <w:p>
      <w:pPr>
        <w:pStyle w:val="15"/>
        <w:keepNext w:val="0"/>
        <w:keepLines w:val="0"/>
        <w:widowControl w:val="0"/>
        <w:suppressLineNumbers w:val="0"/>
        <w:spacing w:before="0" w:beforeAutospacing="0" w:after="0" w:afterAutospacing="0" w:line="560" w:lineRule="exact"/>
        <w:ind w:left="0" w:right="0"/>
        <w:jc w:val="center"/>
        <w:rPr>
          <w:rFonts w:hint="default" w:ascii="方正小标宋简体" w:hAnsi="宋体" w:eastAsia="方正小标宋简体" w:cs="Times New Roman"/>
          <w:color w:val="000000"/>
          <w:kern w:val="0"/>
          <w:sz w:val="44"/>
          <w:szCs w:val="44"/>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pStyle w:val="15"/>
        <w:keepNext w:val="0"/>
        <w:keepLines w:val="0"/>
        <w:widowControl w:val="0"/>
        <w:suppressLineNumbers w:val="0"/>
        <w:spacing w:before="0" w:beforeAutospacing="0" w:after="0" w:afterAutospacing="0" w:line="560" w:lineRule="exact"/>
        <w:ind w:left="0" w:right="0"/>
        <w:jc w:val="center"/>
        <w:rPr>
          <w:rFonts w:hint="default" w:ascii="仿宋_GB2312" w:hAnsi="宋体" w:eastAsia="仿宋_GB2312" w:cs="Times New Roman"/>
          <w:kern w:val="2"/>
          <w:sz w:val="32"/>
          <w:szCs w:val="32"/>
        </w:rPr>
      </w:pPr>
      <w:r>
        <w:rPr>
          <w:rFonts w:hint="default" w:ascii="仿宋_GB2312" w:hAnsi="宋体" w:eastAsia="仿宋_GB2312" w:cs="仿宋_GB2312"/>
          <w:color w:val="000000"/>
          <w:kern w:val="2"/>
          <w:sz w:val="32"/>
          <w:szCs w:val="32"/>
          <w:lang w:val="en-US" w:eastAsia="zh-CN" w:bidi="ar"/>
        </w:rPr>
        <w:t>（</w:t>
      </w:r>
      <w:r>
        <w:rPr>
          <w:rFonts w:hint="default" w:ascii="仿宋_GB2312" w:hAnsi="宋体" w:eastAsia="仿宋_GB2312" w:cs="仿宋_GB2312"/>
          <w:color w:val="000000"/>
          <w:kern w:val="0"/>
          <w:sz w:val="28"/>
          <w:szCs w:val="28"/>
          <w:lang w:val="en-US" w:eastAsia="zh-CN" w:bidi="ar"/>
        </w:rPr>
        <w:t xml:space="preserve">2023 </w:t>
      </w:r>
      <w:r>
        <w:rPr>
          <w:rFonts w:hint="eastAsia" w:ascii="宋体" w:hAnsi="宋体" w:eastAsia="宋体" w:cs="宋体"/>
          <w:color w:val="000000"/>
          <w:kern w:val="0"/>
          <w:sz w:val="28"/>
          <w:szCs w:val="28"/>
          <w:lang w:val="en-US" w:eastAsia="zh-CN" w:bidi="ar"/>
        </w:rPr>
        <w:t>年度普通国省道交通事故易发多发路段整治工程</w:t>
      </w:r>
      <w:r>
        <w:rPr>
          <w:rFonts w:hint="default" w:ascii="仿宋_GB2312" w:hAnsi="宋体" w:eastAsia="仿宋_GB2312" w:cs="仿宋_GB2312"/>
          <w:color w:val="000000"/>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一、项目概况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按照攀枝花市交通运输局批复攀交函〔2023〕427 号《关于实施 2023 年度普通国省道交通事故易发多发路段整治工程的请示》（攀养总〔2023〕136 号）实施工作。</w:t>
      </w:r>
    </w:p>
    <w:p>
      <w:pPr>
        <w:pStyle w:val="15"/>
        <w:keepNext w:val="0"/>
        <w:keepLines w:val="0"/>
        <w:widowControl w:val="0"/>
        <w:numPr>
          <w:ilvl w:val="0"/>
          <w:numId w:val="11"/>
        </w:numPr>
        <w:suppressLineNumbers w:val="0"/>
        <w:adjustRightInd w:val="0"/>
        <w:snapToGrid w:val="0"/>
        <w:spacing w:before="0" w:beforeAutospacing="0" w:after="0" w:afterAutospacing="0" w:line="560" w:lineRule="exact"/>
        <w:ind w:left="1710" w:right="0" w:hanging="990" w:firstLineChars="0"/>
        <w:jc w:val="both"/>
        <w:rPr>
          <w:rFonts w:hint="default" w:ascii="仿宋_GB2312" w:hAnsi="宋体" w:eastAsia="仿宋_GB2312" w:cs="Times New Roman"/>
          <w:kern w:val="2"/>
          <w:sz w:val="32"/>
          <w:szCs w:val="32"/>
        </w:rPr>
      </w:pPr>
      <w:r>
        <w:rPr>
          <w:rFonts w:hint="default" w:ascii="楷体_GB2312" w:hAnsi="宋体" w:eastAsia="楷体_GB2312" w:cs="楷体_GB2312"/>
          <w:b/>
          <w:bCs w:val="0"/>
          <w:kern w:val="2"/>
          <w:sz w:val="32"/>
          <w:szCs w:val="32"/>
          <w:lang w:val="en-US" w:eastAsia="zh-CN" w:bidi="ar"/>
        </w:rPr>
        <w:t>项目资金申报及批复情况。</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Times New Roman" w:eastAsia="仿宋_GB2312" w:cs="Times New Roman"/>
          <w:kern w:val="2"/>
          <w:sz w:val="32"/>
          <w:szCs w:val="32"/>
        </w:rPr>
      </w:pPr>
      <w:r>
        <w:rPr>
          <w:rFonts w:hint="default" w:ascii="仿宋_GB2312" w:hAnsi="Times New Roman" w:eastAsia="仿宋_GB2312" w:cs="仿宋_GB2312"/>
          <w:kern w:val="2"/>
          <w:sz w:val="32"/>
          <w:szCs w:val="32"/>
          <w:lang w:val="en-US" w:eastAsia="zh-CN" w:bidi="ar"/>
        </w:rPr>
        <w:t>申报项目预算金额为</w:t>
      </w:r>
      <w:r>
        <w:rPr>
          <w:rFonts w:hint="default" w:ascii="仿宋_GB2312" w:hAnsi="宋体" w:eastAsia="仿宋_GB2312" w:cs="仿宋_GB2312"/>
          <w:kern w:val="2"/>
          <w:sz w:val="32"/>
          <w:szCs w:val="32"/>
          <w:lang w:val="en-US" w:eastAsia="zh-CN" w:bidi="ar"/>
        </w:rPr>
        <w:t>313.82</w:t>
      </w:r>
      <w:r>
        <w:rPr>
          <w:rFonts w:hint="default" w:ascii="仿宋_GB2312" w:hAnsi="Times New Roman" w:eastAsia="仿宋_GB2312" w:cs="仿宋_GB2312"/>
          <w:kern w:val="2"/>
          <w:sz w:val="32"/>
          <w:szCs w:val="32"/>
          <w:lang w:val="en-US" w:eastAsia="zh-CN" w:bidi="ar"/>
        </w:rPr>
        <w:t>万元，资金来源为省级财政资金。财政批复金额为</w:t>
      </w:r>
      <w:r>
        <w:rPr>
          <w:rFonts w:hint="default" w:ascii="仿宋_GB2312" w:hAnsi="宋体" w:eastAsia="仿宋_GB2312" w:cs="仿宋_GB2312"/>
          <w:kern w:val="2"/>
          <w:sz w:val="32"/>
          <w:szCs w:val="32"/>
          <w:lang w:val="en-US" w:eastAsia="zh-CN" w:bidi="ar"/>
        </w:rPr>
        <w:t>313.82</w:t>
      </w:r>
      <w:r>
        <w:rPr>
          <w:rFonts w:hint="default" w:ascii="仿宋_GB2312" w:hAnsi="Times New Roman" w:eastAsia="仿宋_GB2312" w:cs="仿宋_GB2312"/>
          <w:kern w:val="2"/>
          <w:sz w:val="32"/>
          <w:szCs w:val="32"/>
          <w:lang w:val="en-US" w:eastAsia="zh-CN" w:bidi="ar"/>
        </w:rPr>
        <w:t>万元,符合资金管理办法等相关规定。</w:t>
      </w:r>
    </w:p>
    <w:p>
      <w:pPr>
        <w:pStyle w:val="15"/>
        <w:keepNext w:val="0"/>
        <w:keepLines w:val="0"/>
        <w:widowControl w:val="0"/>
        <w:numPr>
          <w:ilvl w:val="0"/>
          <w:numId w:val="11"/>
        </w:numPr>
        <w:suppressLineNumbers w:val="0"/>
        <w:adjustRightInd w:val="0"/>
        <w:snapToGrid w:val="0"/>
        <w:spacing w:before="0" w:beforeAutospacing="0" w:after="0" w:afterAutospacing="0" w:line="560" w:lineRule="exact"/>
        <w:ind w:left="1710" w:right="0" w:hanging="990" w:firstLineChars="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项目绩效目标。</w:t>
      </w:r>
    </w:p>
    <w:p>
      <w:pPr>
        <w:keepNext w:val="0"/>
        <w:keepLines w:val="0"/>
        <w:widowControl w:val="0"/>
        <w:suppressLineNumbers w:val="0"/>
        <w:adjustRightInd w:val="0"/>
        <w:snapToGrid w:val="0"/>
        <w:spacing w:before="0" w:beforeAutospacing="0" w:after="0" w:afterAutospacing="0" w:line="560" w:lineRule="exact"/>
        <w:ind w:left="720" w:right="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1.恢复公路通行能力，确保公路运输安全。</w:t>
      </w:r>
    </w:p>
    <w:p>
      <w:pPr>
        <w:keepNext w:val="0"/>
        <w:keepLines w:val="0"/>
        <w:widowControl w:val="0"/>
        <w:suppressLineNumbers w:val="0"/>
        <w:adjustRightInd w:val="0"/>
        <w:snapToGrid w:val="0"/>
        <w:spacing w:before="0" w:beforeAutospacing="0" w:after="0" w:afterAutospacing="0" w:line="560" w:lineRule="exact"/>
        <w:ind w:left="720" w:right="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2.通过道路改造，有助于提升城市形象，改善区域环境。</w:t>
      </w:r>
    </w:p>
    <w:p>
      <w:pPr>
        <w:keepNext w:val="0"/>
        <w:keepLines w:val="0"/>
        <w:widowControl w:val="0"/>
        <w:suppressLineNumbers w:val="0"/>
        <w:adjustRightInd w:val="0"/>
        <w:snapToGrid w:val="0"/>
        <w:spacing w:before="0" w:beforeAutospacing="0" w:after="0" w:afterAutospacing="0" w:line="560" w:lineRule="exact"/>
        <w:ind w:left="720" w:right="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3.是完善四川省国省干道路网布局规划和提升我市对外交通功能的需求。</w:t>
      </w:r>
    </w:p>
    <w:p>
      <w:pPr>
        <w:keepNext w:val="0"/>
        <w:keepLines w:val="0"/>
        <w:widowControl w:val="0"/>
        <w:suppressLineNumbers w:val="0"/>
        <w:adjustRightInd w:val="0"/>
        <w:snapToGrid w:val="0"/>
        <w:spacing w:before="0" w:beforeAutospacing="0" w:after="0" w:afterAutospacing="0" w:line="560" w:lineRule="exact"/>
        <w:ind w:left="720" w:right="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4.是促进区域经济、农业及旅游业发展的需要。</w:t>
      </w:r>
    </w:p>
    <w:p>
      <w:pPr>
        <w:keepNext w:val="0"/>
        <w:keepLines w:val="0"/>
        <w:widowControl w:val="0"/>
        <w:suppressLineNumbers w:val="0"/>
        <w:adjustRightInd w:val="0"/>
        <w:snapToGrid w:val="0"/>
        <w:spacing w:before="0" w:beforeAutospacing="0" w:after="0" w:afterAutospacing="0" w:line="560" w:lineRule="exact"/>
        <w:ind w:left="720" w:right="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5.是提高路网抗灾救灾能力，增加救灾生命通道的需要。</w:t>
      </w:r>
    </w:p>
    <w:p>
      <w:pPr>
        <w:keepNext w:val="0"/>
        <w:keepLines w:val="0"/>
        <w:widowControl w:val="0"/>
        <w:suppressLineNumbers w:val="0"/>
        <w:adjustRightInd w:val="0"/>
        <w:snapToGrid w:val="0"/>
        <w:spacing w:before="0" w:beforeAutospacing="0" w:after="0" w:afterAutospacing="0" w:line="560" w:lineRule="exact"/>
        <w:ind w:left="720" w:right="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6.是建设社会主义新农村，推进城乡一体化进程的需要。</w:t>
      </w:r>
    </w:p>
    <w:p>
      <w:pPr>
        <w:keepNext w:val="0"/>
        <w:keepLines w:val="0"/>
        <w:widowControl w:val="0"/>
        <w:suppressLineNumbers w:val="0"/>
        <w:adjustRightInd w:val="0"/>
        <w:snapToGrid w:val="0"/>
        <w:spacing w:before="0" w:beforeAutospacing="0" w:after="0" w:afterAutospacing="0" w:line="560" w:lineRule="exact"/>
        <w:ind w:left="720" w:right="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7.是改善区域的运输条件、促进经济可持续发展的需要。</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8.是协力推进</w:t>
      </w:r>
      <w:r>
        <w:rPr>
          <w:rFonts w:hint="eastAsia" w:ascii="宋体" w:hAnsi="宋体" w:eastAsia="宋体" w:cs="宋体"/>
          <w:kern w:val="2"/>
          <w:sz w:val="32"/>
          <w:szCs w:val="32"/>
          <w:lang w:val="en-US" w:eastAsia="zh-CN" w:bidi="ar"/>
        </w:rPr>
        <w:t>“</w:t>
      </w:r>
      <w:r>
        <w:rPr>
          <w:rFonts w:hint="default" w:ascii="仿宋_GB2312" w:hAnsi="宋体" w:eastAsia="仿宋_GB2312" w:cs="仿宋_GB2312"/>
          <w:kern w:val="2"/>
          <w:sz w:val="32"/>
          <w:szCs w:val="32"/>
          <w:lang w:val="en-US" w:eastAsia="zh-CN" w:bidi="ar"/>
        </w:rPr>
        <w:t>十四五</w:t>
      </w:r>
      <w:r>
        <w:rPr>
          <w:rFonts w:hint="eastAsia" w:ascii="宋体" w:hAnsi="宋体" w:eastAsia="宋体" w:cs="宋体"/>
          <w:kern w:val="2"/>
          <w:sz w:val="32"/>
          <w:szCs w:val="32"/>
          <w:lang w:val="en-US" w:eastAsia="zh-CN" w:bidi="ar"/>
        </w:rPr>
        <w:t>”</w:t>
      </w:r>
      <w:r>
        <w:rPr>
          <w:rFonts w:hint="default" w:ascii="仿宋_GB2312" w:hAnsi="宋体" w:eastAsia="仿宋_GB2312" w:cs="仿宋_GB2312"/>
          <w:kern w:val="2"/>
          <w:sz w:val="32"/>
          <w:szCs w:val="32"/>
          <w:lang w:val="en-US" w:eastAsia="zh-CN" w:bidi="ar"/>
        </w:rPr>
        <w:t>的需要。</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楷体_GB2312" w:hAnsi="宋体" w:eastAsia="楷体_GB2312" w:cs="楷体_GB2312"/>
          <w:b/>
          <w:bCs w:val="0"/>
          <w:kern w:val="2"/>
          <w:sz w:val="32"/>
          <w:szCs w:val="32"/>
          <w:lang w:val="en-US" w:eastAsia="zh-CN" w:bidi="ar"/>
        </w:rPr>
        <w:t>（三）项目资金申报相符性。</w:t>
      </w:r>
      <w:r>
        <w:rPr>
          <w:rFonts w:hint="default" w:ascii="仿宋_GB2312" w:hAnsi="宋体" w:eastAsia="仿宋_GB2312" w:cs="仿宋_GB2312"/>
          <w:kern w:val="2"/>
          <w:sz w:val="32"/>
          <w:szCs w:val="32"/>
          <w:lang w:val="en-US" w:eastAsia="zh-CN" w:bidi="ar"/>
        </w:rPr>
        <w:t>项目申报内容是与具体实施内容相符、申报目标合理可行。</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二、项目实施及管理情况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仿宋_GB2312" w:hAnsi="宋体" w:eastAsia="仿宋_GB2312" w:cs="Times New Roman"/>
          <w:kern w:val="2"/>
          <w:sz w:val="32"/>
          <w:szCs w:val="32"/>
          <w:lang w:val="en-US" w:eastAsia="zh-CN" w:bidi="ar"/>
        </w:rPr>
        <w:tab/>
      </w:r>
      <w:r>
        <w:rPr>
          <w:rFonts w:hint="default" w:ascii="楷体_GB2312" w:hAnsi="宋体" w:eastAsia="楷体_GB2312" w:cs="楷体_GB2312"/>
          <w:b/>
          <w:bCs w:val="0"/>
          <w:kern w:val="2"/>
          <w:sz w:val="32"/>
          <w:szCs w:val="32"/>
          <w:lang w:val="en-US" w:eastAsia="zh-CN" w:bidi="ar"/>
        </w:rPr>
        <w:t>（一）资金计划、到位及使用情况。</w:t>
      </w:r>
    </w:p>
    <w:p>
      <w:pPr>
        <w:keepNext w:val="0"/>
        <w:keepLines w:val="0"/>
        <w:widowControl w:val="0"/>
        <w:suppressLineNumbers w:val="0"/>
        <w:spacing w:before="0" w:beforeAutospacing="0" w:after="0" w:afterAutospacing="0"/>
        <w:ind w:left="0" w:right="0" w:firstLine="960" w:firstLineChars="300"/>
        <w:jc w:val="both"/>
        <w:rPr>
          <w:rFonts w:hint="default" w:ascii="仿宋_GB2312" w:hAnsi="宋体" w:eastAsia="仿宋_GB2312" w:cs="Times New Roman"/>
          <w:kern w:val="2"/>
          <w:sz w:val="32"/>
          <w:szCs w:val="32"/>
        </w:rPr>
      </w:pPr>
      <w:r>
        <w:rPr>
          <w:rFonts w:hint="default" w:ascii="楷体_GB2312" w:hAnsi="宋体" w:eastAsia="楷体_GB2312" w:cs="楷体_GB2312"/>
          <w:kern w:val="2"/>
          <w:sz w:val="32"/>
          <w:szCs w:val="32"/>
          <w:lang w:val="en-US" w:eastAsia="zh-CN" w:bidi="ar"/>
        </w:rPr>
        <w:t>1．资金计划及到位。</w:t>
      </w:r>
      <w:r>
        <w:rPr>
          <w:rFonts w:hint="default" w:ascii="仿宋_GB2312" w:hAnsi="宋体" w:eastAsia="仿宋_GB2312" w:cs="仿宋_GB2312"/>
          <w:kern w:val="2"/>
          <w:sz w:val="32"/>
          <w:szCs w:val="32"/>
          <w:lang w:val="en-US" w:eastAsia="zh-CN" w:bidi="ar"/>
        </w:rPr>
        <w:t>该项目计划资金313.82万元，到位资金175.797万元。</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Times New Roman" w:eastAsia="仿宋_GB2312" w:cs="Times New Roman"/>
          <w:kern w:val="2"/>
          <w:sz w:val="21"/>
          <w:szCs w:val="21"/>
        </w:rPr>
      </w:pPr>
      <w:r>
        <w:rPr>
          <w:rFonts w:hint="default" w:ascii="楷体_GB2312" w:hAnsi="宋体" w:eastAsia="楷体_GB2312" w:cs="楷体_GB2312"/>
          <w:kern w:val="2"/>
          <w:sz w:val="32"/>
          <w:szCs w:val="32"/>
          <w:lang w:val="en-US" w:eastAsia="zh-CN" w:bidi="ar"/>
        </w:rPr>
        <w:t>2．资金使用。</w:t>
      </w:r>
      <w:r>
        <w:rPr>
          <w:rFonts w:hint="default" w:ascii="仿宋_GB2312" w:hAnsi="Times New Roman" w:eastAsia="仿宋_GB2312" w:cs="仿宋_GB2312"/>
          <w:kern w:val="2"/>
          <w:sz w:val="32"/>
          <w:szCs w:val="32"/>
          <w:lang w:val="en-US" w:eastAsia="zh-CN" w:bidi="ar"/>
        </w:rPr>
        <w:t>我单位实际支出</w:t>
      </w:r>
      <w:r>
        <w:rPr>
          <w:rFonts w:hint="default" w:ascii="仿宋_GB2312" w:hAnsi="宋体" w:eastAsia="仿宋_GB2312" w:cs="仿宋_GB2312"/>
          <w:kern w:val="2"/>
          <w:sz w:val="32"/>
          <w:szCs w:val="32"/>
          <w:lang w:val="en-US" w:eastAsia="zh-CN" w:bidi="ar"/>
        </w:rPr>
        <w:t>175.797万元，</w:t>
      </w:r>
      <w:r>
        <w:rPr>
          <w:rFonts w:hint="default" w:ascii="仿宋_GB2312" w:hAnsi="Times New Roman" w:eastAsia="仿宋_GB2312" w:cs="仿宋_GB2312"/>
          <w:kern w:val="2"/>
          <w:sz w:val="32"/>
          <w:szCs w:val="32"/>
          <w:lang w:val="en-US" w:eastAsia="zh-CN" w:bidi="ar"/>
        </w:rPr>
        <w:t>严格按照</w:t>
      </w:r>
      <w:r>
        <w:rPr>
          <w:rFonts w:hint="default" w:ascii="仿宋_GB2312" w:hAnsi="Times New Roman" w:eastAsia="仿宋_GB2312" w:cs="仿宋_GB2312"/>
          <w:kern w:val="0"/>
          <w:sz w:val="32"/>
          <w:szCs w:val="32"/>
          <w:shd w:val="clear" w:fill="FFFFFF"/>
          <w:lang w:val="en-US" w:eastAsia="zh-CN" w:bidi="ar"/>
        </w:rPr>
        <w:t>《关于印发普通公路养护工程项目管理实施细则(试行)的通知》（攀养总〔2022〕197 号）</w:t>
      </w:r>
      <w:r>
        <w:rPr>
          <w:rFonts w:hint="default" w:ascii="仿宋_GB2312" w:hAnsi="Times New Roman" w:eastAsia="仿宋_GB2312" w:cs="仿宋_GB2312"/>
          <w:kern w:val="2"/>
          <w:sz w:val="32"/>
          <w:szCs w:val="32"/>
          <w:lang w:val="en-US" w:eastAsia="zh-CN" w:bidi="ar"/>
        </w:rPr>
        <w:t>要求合规合法使用资金。</w:t>
      </w:r>
      <w:r>
        <w:rPr>
          <w:rFonts w:hint="default" w:ascii="仿宋_GB2312" w:hAnsi="Times New Roman" w:eastAsia="仿宋_GB2312"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仿宋_GB2312" w:hAnsi="Times New Roman" w:eastAsia="仿宋_GB2312" w:cs="Times New Roman"/>
          <w:kern w:val="2"/>
          <w:sz w:val="32"/>
          <w:szCs w:val="32"/>
          <w:lang w:val="en-US" w:eastAsia="zh-CN" w:bidi="ar"/>
        </w:rPr>
        <w:t xml:space="preserve"> </w:t>
      </w:r>
      <w:r>
        <w:rPr>
          <w:rFonts w:hint="default" w:ascii="楷体_GB2312" w:hAnsi="宋体" w:eastAsia="楷体_GB2312" w:cs="楷体_GB2312"/>
          <w:b/>
          <w:bCs w:val="0"/>
          <w:kern w:val="2"/>
          <w:sz w:val="32"/>
          <w:szCs w:val="32"/>
          <w:lang w:val="en-US" w:eastAsia="zh-CN" w:bidi="ar"/>
        </w:rPr>
        <w:t>（二）项目财务管理情况。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我单位财务管理制度健全，人员配置满足工作需求，账务处理及时，会计核算严格按照法律法规、行业规定、单位规章制度等执行。</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（三）项目组织实施情况。</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结合项目推动工作实际情况，我单位成立了工程项目管理领导小组，下设项目管理组、招采工作领导小组，明确了项目推进工作目标和任务，对廉政风险防控提出了具体要求。通过公开招投标确定施工单位，签订合同后按设计图进行施工建设程序有序推进。</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eastAsia" w:ascii="黑体" w:hAnsi="宋体" w:eastAsia="黑体" w:cs="黑体"/>
          <w:kern w:val="2"/>
          <w:sz w:val="32"/>
          <w:szCs w:val="32"/>
          <w:lang w:val="en-US" w:eastAsia="zh-CN" w:bidi="ar"/>
        </w:rPr>
        <w:t>三、项目绩效情况</w:t>
      </w:r>
      <w:r>
        <w:rPr>
          <w:rFonts w:hint="default" w:ascii="仿宋_GB2312" w:hAnsi="宋体" w:eastAsia="仿宋_GB2312" w:cs="Times New Roman"/>
          <w:kern w:val="2"/>
          <w:sz w:val="32"/>
          <w:szCs w:val="32"/>
          <w:lang w:val="en-US" w:eastAsia="zh-CN" w:bidi="ar"/>
        </w:rPr>
        <w:tab/>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（一）项目完成情况。</w:t>
      </w:r>
    </w:p>
    <w:p>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rPr>
          <w:rFonts w:hint="default" w:ascii="仿宋_GB2312"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数量指标：</w:t>
      </w:r>
      <w:r>
        <w:rPr>
          <w:rFonts w:hint="default" w:ascii="仿宋_GB2312" w:hAnsi="Times New Roman" w:eastAsia="仿宋_GB2312" w:cs="仿宋_GB2312"/>
          <w:kern w:val="2"/>
          <w:sz w:val="32"/>
          <w:szCs w:val="32"/>
          <w:lang w:val="en-US" w:eastAsia="zh-CN" w:bidi="ar"/>
        </w:rPr>
        <w:t>完成</w:t>
      </w:r>
      <w:r>
        <w:rPr>
          <w:rFonts w:hint="default" w:ascii="仿宋_GB2312" w:hAnsi="宋体" w:eastAsia="仿宋_GB2312" w:cs="仿宋_GB2312"/>
          <w:kern w:val="2"/>
          <w:sz w:val="32"/>
          <w:szCs w:val="32"/>
          <w:lang w:val="en-US" w:eastAsia="zh-CN" w:bidi="ar"/>
        </w:rPr>
        <w:t>G227线、G353线、S465线国省干线交通事故易发多发路段，整治里程合计24.932公里</w:t>
      </w:r>
      <w:r>
        <w:rPr>
          <w:rFonts w:hint="default" w:ascii="仿宋_GB2312" w:hAnsi="Times New Roman" w:eastAsia="仿宋_GB2312" w:cs="仿宋_GB2312"/>
          <w:kern w:val="2"/>
          <w:sz w:val="32"/>
          <w:szCs w:val="32"/>
          <w:lang w:val="en-US" w:eastAsia="zh-CN" w:bidi="ar"/>
        </w:rPr>
        <w:t>，</w:t>
      </w:r>
      <w:r>
        <w:rPr>
          <w:rFonts w:hint="default" w:ascii="仿宋_GB2312" w:hAnsi="Times New Roman" w:eastAsia="仿宋_GB2312" w:cs="仿宋_GB2312"/>
          <w:kern w:val="0"/>
          <w:sz w:val="32"/>
          <w:szCs w:val="32"/>
          <w:lang w:val="en-US" w:eastAsia="zh-CN" w:bidi="ar"/>
        </w:rPr>
        <w:t>完成率100%。</w:t>
      </w:r>
    </w:p>
    <w:p>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rPr>
          <w:rFonts w:hint="default" w:ascii="仿宋_GB2312"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质量指标：满足现行规范要求，完成率100%。</w:t>
      </w:r>
    </w:p>
    <w:p>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rPr>
          <w:rFonts w:hint="default" w:ascii="仿宋_GB2312"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时效指标：在2023年12月31日前完成，完成率100%。</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Times New Roman" w:eastAsia="仿宋_GB2312" w:cs="Times New Roman"/>
          <w:kern w:val="2"/>
          <w:sz w:val="32"/>
          <w:szCs w:val="32"/>
        </w:rPr>
      </w:pPr>
      <w:r>
        <w:rPr>
          <w:rFonts w:hint="default" w:ascii="仿宋_GB2312" w:hAnsi="Times New Roman" w:eastAsia="仿宋_GB2312" w:cs="仿宋_GB2312"/>
          <w:kern w:val="0"/>
          <w:sz w:val="32"/>
          <w:szCs w:val="32"/>
          <w:lang w:val="en-US" w:eastAsia="zh-CN" w:bidi="ar"/>
        </w:rPr>
        <w:t>成本指标：建设费用175.797万元</w:t>
      </w:r>
      <w:r>
        <w:rPr>
          <w:rFonts w:hint="default" w:ascii="仿宋_GB2312" w:hAnsi="宋体" w:eastAsia="仿宋_GB2312" w:cs="仿宋_GB2312"/>
          <w:kern w:val="2"/>
          <w:sz w:val="32"/>
          <w:szCs w:val="32"/>
          <w:lang w:val="en-US" w:eastAsia="zh-CN" w:bidi="ar"/>
        </w:rPr>
        <w:t>，</w:t>
      </w:r>
      <w:r>
        <w:rPr>
          <w:rFonts w:hint="default" w:ascii="仿宋_GB2312" w:hAnsi="Times New Roman" w:eastAsia="仿宋_GB2312" w:cs="仿宋_GB2312"/>
          <w:kern w:val="0"/>
          <w:sz w:val="32"/>
          <w:szCs w:val="32"/>
          <w:lang w:val="en-US" w:eastAsia="zh-CN" w:bidi="ar"/>
        </w:rPr>
        <w:t>完成率56%，未完成原因是经费未及时下拨。</w:t>
      </w:r>
    </w:p>
    <w:p>
      <w:pPr>
        <w:keepNext w:val="0"/>
        <w:keepLines w:val="0"/>
        <w:widowControl w:val="0"/>
        <w:numPr>
          <w:ilvl w:val="0"/>
          <w:numId w:val="11"/>
        </w:numPr>
        <w:suppressLineNumbers w:val="0"/>
        <w:autoSpaceDE w:val="0"/>
        <w:autoSpaceDN w:val="0"/>
        <w:adjustRightInd w:val="0"/>
        <w:spacing w:before="0" w:beforeAutospacing="0" w:after="0" w:afterAutospacing="0"/>
        <w:ind w:left="1710" w:leftChars="0" w:right="0" w:hanging="990" w:firstLineChars="0"/>
        <w:jc w:val="left"/>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项目效益情况。</w:t>
      </w:r>
    </w:p>
    <w:p>
      <w:pPr>
        <w:keepNext w:val="0"/>
        <w:keepLines w:val="0"/>
        <w:widowControl w:val="0"/>
        <w:suppressLineNumbers w:val="0"/>
        <w:autoSpaceDE w:val="0"/>
        <w:autoSpaceDN w:val="0"/>
        <w:adjustRightInd w:val="0"/>
        <w:spacing w:before="0" w:beforeAutospacing="0" w:after="0" w:afterAutospacing="0"/>
        <w:ind w:left="0" w:right="0" w:firstLine="640" w:firstLineChars="200"/>
        <w:jc w:val="left"/>
        <w:rPr>
          <w:rFonts w:hint="default" w:ascii="仿宋_GB2312" w:hAnsi="Times New Roman" w:eastAsia="仿宋_GB2312" w:cs="仿宋_GB2312"/>
          <w:kern w:val="0"/>
          <w:sz w:val="32"/>
          <w:szCs w:val="32"/>
        </w:rPr>
      </w:pPr>
      <w:r>
        <w:rPr>
          <w:rFonts w:hint="default" w:ascii="仿宋_GB2312" w:hAnsi="Times New Roman" w:eastAsia="仿宋_GB2312" w:cs="仿宋_GB2312"/>
          <w:kern w:val="0"/>
          <w:sz w:val="32"/>
          <w:szCs w:val="32"/>
          <w:lang w:val="en-US" w:eastAsia="zh-CN" w:bidi="ar"/>
        </w:rPr>
        <w:t>经济效益指标：</w:t>
      </w:r>
      <w:r>
        <w:rPr>
          <w:rFonts w:hint="default" w:ascii="仿宋_GB2312" w:hAnsi="宋体" w:eastAsia="仿宋_GB2312" w:cs="仿宋_GB2312"/>
          <w:kern w:val="2"/>
          <w:sz w:val="32"/>
          <w:szCs w:val="32"/>
          <w:lang w:val="en-US" w:eastAsia="zh-CN" w:bidi="ar"/>
        </w:rPr>
        <w:t>改善交通通行环境，城市面貌、促进区域经济发展，为交通强市打下基础</w:t>
      </w:r>
      <w:r>
        <w:rPr>
          <w:rFonts w:hint="default" w:ascii="仿宋_GB2312" w:hAnsi="Times New Roman" w:eastAsia="仿宋_GB2312" w:cs="仿宋_GB2312"/>
          <w:kern w:val="0"/>
          <w:sz w:val="32"/>
          <w:szCs w:val="32"/>
          <w:lang w:val="en-US" w:eastAsia="zh-CN" w:bidi="ar"/>
        </w:rPr>
        <w:t>，完成率100%。</w:t>
      </w:r>
    </w:p>
    <w:p>
      <w:pPr>
        <w:keepNext w:val="0"/>
        <w:keepLines w:val="0"/>
        <w:widowControl w:val="0"/>
        <w:suppressLineNumbers w:val="0"/>
        <w:autoSpaceDE w:val="0"/>
        <w:autoSpaceDN w:val="0"/>
        <w:adjustRightInd w:val="0"/>
        <w:spacing w:before="0" w:beforeAutospacing="0" w:after="0" w:afterAutospacing="0"/>
        <w:ind w:left="0" w:right="0" w:firstLine="640" w:firstLineChars="200"/>
        <w:jc w:val="left"/>
        <w:rPr>
          <w:rFonts w:hint="default" w:ascii="仿宋_GB2312"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社会效益指标：</w:t>
      </w:r>
      <w:r>
        <w:rPr>
          <w:rFonts w:hint="default" w:ascii="仿宋_GB2312" w:hAnsi="宋体" w:eastAsia="仿宋_GB2312" w:cs="仿宋_GB2312"/>
          <w:kern w:val="2"/>
          <w:sz w:val="32"/>
          <w:szCs w:val="32"/>
          <w:lang w:val="en-US" w:eastAsia="zh-CN" w:bidi="ar"/>
        </w:rPr>
        <w:t>满足公众出行需求</w:t>
      </w:r>
      <w:r>
        <w:rPr>
          <w:rFonts w:hint="default" w:ascii="仿宋_GB2312" w:hAnsi="Times New Roman" w:eastAsia="仿宋_GB2312" w:cs="仿宋_GB2312"/>
          <w:kern w:val="0"/>
          <w:sz w:val="32"/>
          <w:szCs w:val="32"/>
          <w:lang w:val="en-US" w:eastAsia="zh-CN" w:bidi="ar"/>
        </w:rPr>
        <w:t>，完成率100%。</w:t>
      </w:r>
    </w:p>
    <w:p>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rPr>
          <w:rFonts w:hint="default" w:ascii="仿宋_GB2312"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生态效益指标：</w:t>
      </w:r>
      <w:r>
        <w:rPr>
          <w:rFonts w:hint="default" w:ascii="仿宋_GB2312" w:hAnsi="宋体" w:eastAsia="仿宋_GB2312" w:cs="仿宋_GB2312"/>
          <w:kern w:val="2"/>
          <w:sz w:val="32"/>
          <w:szCs w:val="32"/>
          <w:lang w:val="en-US" w:eastAsia="zh-CN" w:bidi="ar"/>
        </w:rPr>
        <w:t>改善交通通行环境，一定程度促进交通节能减排工作推进</w:t>
      </w:r>
      <w:r>
        <w:rPr>
          <w:rFonts w:hint="default" w:ascii="仿宋_GB2312" w:hAnsi="Times New Roman" w:eastAsia="仿宋_GB2312" w:cs="仿宋_GB2312"/>
          <w:kern w:val="0"/>
          <w:sz w:val="32"/>
          <w:szCs w:val="32"/>
          <w:lang w:val="en-US" w:eastAsia="zh-CN" w:bidi="ar"/>
        </w:rPr>
        <w:t>，</w:t>
      </w:r>
      <w:r>
        <w:rPr>
          <w:rFonts w:hint="default" w:ascii="仿宋_GB2312" w:hAnsi="宋体" w:eastAsia="仿宋_GB2312" w:cs="仿宋_GB2312"/>
          <w:kern w:val="0"/>
          <w:sz w:val="32"/>
          <w:szCs w:val="32"/>
          <w:lang w:val="en-US" w:eastAsia="zh-CN" w:bidi="ar"/>
        </w:rPr>
        <w:t>完成率100%。</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宋体" w:eastAsia="仿宋_GB2312" w:cs="Times New Roman"/>
          <w:kern w:val="0"/>
          <w:sz w:val="32"/>
          <w:szCs w:val="32"/>
        </w:rPr>
      </w:pPr>
      <w:r>
        <w:rPr>
          <w:rFonts w:hint="default" w:ascii="仿宋_GB2312" w:hAnsi="宋体" w:eastAsia="仿宋_GB2312" w:cs="仿宋_GB2312"/>
          <w:kern w:val="0"/>
          <w:sz w:val="32"/>
          <w:szCs w:val="32"/>
          <w:lang w:val="en-US" w:eastAsia="zh-CN" w:bidi="ar"/>
        </w:rPr>
        <w:t>可持续影响指标：</w:t>
      </w:r>
      <w:r>
        <w:rPr>
          <w:rFonts w:hint="default" w:ascii="仿宋_GB2312" w:hAnsi="宋体" w:eastAsia="仿宋_GB2312" w:cs="仿宋_GB2312"/>
          <w:kern w:val="2"/>
          <w:sz w:val="32"/>
          <w:szCs w:val="32"/>
          <w:lang w:val="en-US" w:eastAsia="zh-CN" w:bidi="ar"/>
        </w:rPr>
        <w:t>提升交通形象、城市面貌</w:t>
      </w:r>
      <w:r>
        <w:rPr>
          <w:rFonts w:hint="default" w:ascii="仿宋_GB2312" w:hAnsi="方正楷体_GBK" w:eastAsia="仿宋_GB2312" w:cs="仿宋_GB2312"/>
          <w:kern w:val="2"/>
          <w:sz w:val="32"/>
          <w:szCs w:val="32"/>
          <w:lang w:val="en-US" w:eastAsia="zh-CN" w:bidi="ar"/>
        </w:rPr>
        <w:t>，</w:t>
      </w:r>
      <w:r>
        <w:rPr>
          <w:rFonts w:hint="default" w:ascii="仿宋_GB2312" w:hAnsi="宋体" w:eastAsia="仿宋_GB2312" w:cs="仿宋_GB2312"/>
          <w:kern w:val="0"/>
          <w:sz w:val="32"/>
          <w:szCs w:val="32"/>
          <w:lang w:val="en-US" w:eastAsia="zh-CN" w:bidi="ar"/>
        </w:rPr>
        <w:t>完成率100%。</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满意度指标：社会公众认可度90%，完成率100%。</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四、问题及建议</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（一）存在的问题。</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Times New Roman"/>
          <w:b/>
          <w:bCs w:val="0"/>
          <w:kern w:val="2"/>
          <w:sz w:val="32"/>
          <w:szCs w:val="32"/>
          <w:lang w:val="en-US" w:eastAsia="zh-CN" w:bidi="ar"/>
        </w:rPr>
        <w:t xml:space="preserve"> </w:t>
      </w:r>
      <w:r>
        <w:rPr>
          <w:rFonts w:hint="default" w:ascii="仿宋_GB2312" w:hAnsi="Times New Roman" w:eastAsia="仿宋_GB2312" w:cs="仿宋_GB2312"/>
          <w:kern w:val="0"/>
          <w:sz w:val="32"/>
          <w:szCs w:val="32"/>
          <w:lang w:val="en-US" w:eastAsia="zh-CN" w:bidi="ar"/>
        </w:rPr>
        <w:t>存在的问题主要是经费未及时下拨。</w:t>
      </w:r>
    </w:p>
    <w:p>
      <w:pPr>
        <w:keepNext w:val="0"/>
        <w:keepLines w:val="0"/>
        <w:widowControl w:val="0"/>
        <w:numPr>
          <w:ilvl w:val="0"/>
          <w:numId w:val="12"/>
        </w:numPr>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相关建议。</w:t>
      </w:r>
    </w:p>
    <w:p>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仿宋_GB2312" w:hAnsi="Times New Roman" w:eastAsia="仿宋_GB2312" w:cs="Times New Roman"/>
          <w:kern w:val="0"/>
          <w:sz w:val="32"/>
          <w:szCs w:val="32"/>
        </w:rPr>
      </w:pPr>
      <w:r>
        <w:rPr>
          <w:rFonts w:hint="default" w:ascii="楷体_GB2312" w:hAnsi="宋体" w:eastAsia="楷体_GB2312" w:cs="Times New Roman"/>
          <w:b/>
          <w:bCs w:val="0"/>
          <w:kern w:val="2"/>
          <w:sz w:val="32"/>
          <w:szCs w:val="32"/>
          <w:lang w:val="en-US" w:eastAsia="zh-CN" w:bidi="ar"/>
        </w:rPr>
        <w:t xml:space="preserve">     </w:t>
      </w:r>
      <w:r>
        <w:rPr>
          <w:rFonts w:hint="default" w:ascii="仿宋_GB2312" w:hAnsi="Times New Roman" w:eastAsia="仿宋_GB2312" w:cs="Times New Roman"/>
          <w:kern w:val="0"/>
          <w:sz w:val="32"/>
          <w:szCs w:val="32"/>
          <w:lang w:val="en-US" w:eastAsia="zh-CN" w:bidi="ar"/>
        </w:rPr>
        <w:t xml:space="preserve"> </w:t>
      </w:r>
      <w:r>
        <w:rPr>
          <w:rFonts w:hint="default" w:ascii="仿宋_GB2312" w:hAnsi="Times New Roman" w:eastAsia="仿宋_GB2312" w:cs="仿宋_GB2312"/>
          <w:kern w:val="0"/>
          <w:sz w:val="32"/>
          <w:szCs w:val="32"/>
          <w:lang w:val="en-US" w:eastAsia="zh-CN" w:bidi="ar"/>
        </w:rPr>
        <w:t>建议及时拨付项目经费。</w:t>
      </w:r>
    </w:p>
    <w:p>
      <w:pPr>
        <w:pStyle w:val="15"/>
        <w:keepNext w:val="0"/>
        <w:keepLines w:val="0"/>
        <w:widowControl w:val="0"/>
        <w:suppressLineNumbers w:val="0"/>
        <w:spacing w:before="0" w:beforeAutospacing="0" w:after="0" w:afterAutospacing="0" w:line="560" w:lineRule="exact"/>
        <w:ind w:left="0" w:right="0"/>
        <w:jc w:val="center"/>
        <w:rPr>
          <w:rFonts w:hint="default" w:ascii="方正小标宋简体" w:hAnsi="宋体" w:eastAsia="方正小标宋简体" w:cs="Times New Roman"/>
          <w:color w:val="000000"/>
          <w:kern w:val="0"/>
          <w:sz w:val="44"/>
          <w:szCs w:val="44"/>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pStyle w:val="15"/>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lang w:val="en-US" w:eastAsia="zh-CN" w:bidi="ar"/>
        </w:rPr>
        <w:t>(</w:t>
      </w:r>
      <w:r>
        <w:rPr>
          <w:rFonts w:hint="default" w:ascii="仿宋_GB2312" w:hAnsi="Times New Roman" w:eastAsia="仿宋_GB2312" w:cs="仿宋_GB2312"/>
          <w:color w:val="000000"/>
          <w:kern w:val="2"/>
          <w:sz w:val="32"/>
          <w:szCs w:val="32"/>
          <w:lang w:val="en-US" w:eastAsia="zh-CN" w:bidi="ar"/>
        </w:rPr>
        <w:t>保安营机场迁改项目</w:t>
      </w:r>
      <w:r>
        <w:rPr>
          <w:rFonts w:hint="default" w:ascii="Times New Roman" w:hAnsi="Times New Roman" w:eastAsia="仿宋_GB2312" w:cs="Times New Roman"/>
          <w:color w:val="000000"/>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一、项目概况</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仿宋_GB2312" w:hAnsi="Times New Roman" w:eastAsia="仿宋_GB2312" w:cs="仿宋_GB2312"/>
          <w:color w:val="000000"/>
          <w:kern w:val="0"/>
          <w:sz w:val="32"/>
          <w:szCs w:val="32"/>
          <w:lang w:val="en-US" w:eastAsia="zh-CN" w:bidi="ar"/>
        </w:rPr>
        <w:t>结合经济社会发展情况、机场实际运行情况以及市场需求、投资等因素，对保安营机场跑道向南延长</w:t>
      </w:r>
      <w:r>
        <w:rPr>
          <w:rFonts w:hint="default" w:ascii="Times New Roman" w:hAnsi="Times New Roman" w:eastAsia="仿宋_GB2312" w:cs="Times New Roman"/>
          <w:color w:val="000000"/>
          <w:kern w:val="0"/>
          <w:sz w:val="32"/>
          <w:szCs w:val="32"/>
          <w:lang w:val="en-US" w:eastAsia="zh-CN" w:bidi="ar"/>
        </w:rPr>
        <w:t>200</w:t>
      </w:r>
      <w:r>
        <w:rPr>
          <w:rFonts w:hint="default" w:ascii="仿宋_GB2312" w:hAnsi="Times New Roman" w:eastAsia="仿宋_GB2312" w:cs="仿宋_GB2312"/>
          <w:color w:val="000000"/>
          <w:kern w:val="0"/>
          <w:sz w:val="32"/>
          <w:szCs w:val="32"/>
          <w:lang w:val="en-US" w:eastAsia="zh-CN" w:bidi="ar"/>
        </w:rPr>
        <w:t>米、次降端增设盲降系统、延长主降端夜航精密进近灯光带、下滑台保护区平整及航站区扩建实施内容的必要性进行深入研究分析。</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二、项目实施及管理情况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（一）资金计划、到位及使用情况。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eastAsia" w:ascii="仿宋" w:hAnsi="仿宋" w:eastAsia="仿宋" w:cs="仿宋"/>
          <w:kern w:val="2"/>
          <w:sz w:val="32"/>
          <w:szCs w:val="32"/>
          <w:lang w:val="en-US" w:eastAsia="zh-CN" w:bidi="ar"/>
        </w:rPr>
        <w:t>根据财政下达预算，资金的实际支出与预算一致，资金开支范围符合项目申报范</w:t>
      </w:r>
      <w:r>
        <w:rPr>
          <w:rFonts w:hint="default" w:ascii="仿宋_GB2312" w:hAnsi="宋体" w:eastAsia="仿宋_GB2312" w:cs="仿宋_GB2312"/>
          <w:kern w:val="2"/>
          <w:sz w:val="32"/>
          <w:szCs w:val="32"/>
          <w:lang w:val="en-US" w:eastAsia="zh-CN" w:bidi="ar"/>
        </w:rPr>
        <w:t>围、支付进度及时，支付依据合规合法，资金支付是否与预算相符。</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（二）项目财务管理情况。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市交通运输局建立相关财务管理制度建设、机构设置合规、会计核算及账务处理及时。项目资金严格按照相关资金管理办法，严格执行财务管理制度、财务处理及时、会计核算规范。</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（三）项目组织实施情况。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项目按单位内控相关管理要求和流程进行管理，并组织实施。</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三、项目绩效情况</w:t>
      </w:r>
      <w:r>
        <w:rPr>
          <w:rFonts w:hint="default" w:ascii="Times New Roman" w:hAnsi="Times New Roman" w:eastAsia="仿宋_GB2312" w:cs="Times New Roman"/>
          <w:kern w:val="2"/>
          <w:sz w:val="32"/>
          <w:szCs w:val="32"/>
          <w:lang w:val="en-US" w:eastAsia="zh-CN" w:bidi="ar"/>
        </w:rPr>
        <w:tab/>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（一）项目完成情况。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1、数量指标</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编制1个报告并进行方案论证。</w:t>
      </w:r>
    </w:p>
    <w:p>
      <w:pPr>
        <w:keepNext w:val="0"/>
        <w:keepLines w:val="0"/>
        <w:widowControl w:val="0"/>
        <w:numPr>
          <w:ilvl w:val="0"/>
          <w:numId w:val="13"/>
        </w:numPr>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质量指标</w:t>
      </w:r>
    </w:p>
    <w:p>
      <w:pPr>
        <w:keepNext w:val="0"/>
        <w:keepLines w:val="0"/>
        <w:widowControl w:val="0"/>
        <w:suppressLineNumbers w:val="0"/>
        <w:adjustRightInd w:val="0"/>
        <w:snapToGrid w:val="0"/>
        <w:spacing w:before="0" w:beforeAutospacing="0" w:after="0" w:afterAutospacing="0" w:line="560" w:lineRule="exact"/>
        <w:ind w:left="0" w:right="0" w:firstLine="64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资金合规。</w:t>
      </w:r>
    </w:p>
    <w:p>
      <w:pPr>
        <w:keepNext w:val="0"/>
        <w:keepLines w:val="0"/>
        <w:widowControl w:val="0"/>
        <w:numPr>
          <w:ilvl w:val="0"/>
          <w:numId w:val="13"/>
        </w:numPr>
        <w:suppressLineNumbers w:val="0"/>
        <w:adjustRightInd w:val="0"/>
        <w:snapToGrid w:val="0"/>
        <w:spacing w:before="0" w:beforeAutospacing="0" w:after="0" w:afterAutospacing="0" w:line="560" w:lineRule="exact"/>
        <w:ind w:left="0" w:leftChars="0" w:right="0" w:firstLine="720" w:firstLineChars="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时效指标</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在2023年年内完成支付。</w:t>
      </w:r>
    </w:p>
    <w:p>
      <w:pPr>
        <w:keepNext w:val="0"/>
        <w:keepLines w:val="0"/>
        <w:widowControl w:val="0"/>
        <w:numPr>
          <w:ilvl w:val="0"/>
          <w:numId w:val="13"/>
        </w:numPr>
        <w:suppressLineNumbers w:val="0"/>
        <w:adjustRightInd w:val="0"/>
        <w:snapToGrid w:val="0"/>
        <w:spacing w:before="0" w:beforeAutospacing="0" w:after="0" w:afterAutospacing="0" w:line="560" w:lineRule="exact"/>
        <w:ind w:left="0" w:leftChars="0" w:right="0" w:firstLine="720" w:firstLineChars="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经济成本指标</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default" w:ascii="仿宋_GB2312" w:hAnsi="宋体" w:eastAsia="楷体_GB2312" w:cs="Times New Roman"/>
          <w:kern w:val="2"/>
          <w:sz w:val="32"/>
          <w:szCs w:val="32"/>
        </w:rPr>
      </w:pPr>
      <w:r>
        <w:rPr>
          <w:rFonts w:hint="eastAsia" w:ascii="仿宋" w:hAnsi="仿宋" w:eastAsia="仿宋" w:cs="仿宋"/>
          <w:kern w:val="2"/>
          <w:sz w:val="32"/>
          <w:szCs w:val="32"/>
          <w:lang w:val="en-US" w:eastAsia="zh-CN" w:bidi="ar"/>
        </w:rPr>
        <w:t>财政补助成本160万。</w:t>
      </w:r>
    </w:p>
    <w:p>
      <w:pPr>
        <w:keepNext w:val="0"/>
        <w:keepLines w:val="0"/>
        <w:widowControl w:val="0"/>
        <w:numPr>
          <w:ilvl w:val="0"/>
          <w:numId w:val="14"/>
        </w:numPr>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default" w:ascii="楷体_GB2312" w:hAnsi="宋体" w:eastAsia="楷体_GB2312" w:cs="楷体_GB2312"/>
          <w:b/>
          <w:bCs w:val="0"/>
          <w:kern w:val="2"/>
          <w:sz w:val="32"/>
          <w:szCs w:val="32"/>
          <w:lang w:val="en-US" w:eastAsia="zh-CN" w:bidi="ar"/>
        </w:rPr>
        <w:t>项目效益情况。</w:t>
      </w:r>
    </w:p>
    <w:p>
      <w:pPr>
        <w:keepNext w:val="0"/>
        <w:keepLines w:val="0"/>
        <w:widowControl w:val="0"/>
        <w:numPr>
          <w:ilvl w:val="0"/>
          <w:numId w:val="15"/>
        </w:numPr>
        <w:suppressLineNumbers w:val="0"/>
        <w:adjustRightInd w:val="0"/>
        <w:snapToGrid w:val="0"/>
        <w:spacing w:before="0" w:beforeAutospacing="0" w:after="0" w:afterAutospacing="0" w:line="560" w:lineRule="exact"/>
        <w:ind w:left="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社会效益指标</w:t>
      </w:r>
    </w:p>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方便群众出行。</w:t>
      </w:r>
    </w:p>
    <w:p>
      <w:pPr>
        <w:keepNext w:val="0"/>
        <w:keepLines w:val="0"/>
        <w:widowControl w:val="0"/>
        <w:numPr>
          <w:ilvl w:val="0"/>
          <w:numId w:val="15"/>
        </w:numPr>
        <w:suppressLineNumbers w:val="0"/>
        <w:adjustRightInd w:val="0"/>
        <w:snapToGrid w:val="0"/>
        <w:spacing w:before="0" w:beforeAutospacing="0" w:after="0" w:afterAutospacing="0" w:line="560" w:lineRule="exact"/>
        <w:ind w:left="0" w:leftChars="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可持续影响指标</w:t>
      </w:r>
    </w:p>
    <w:p>
      <w:pPr>
        <w:keepNext w:val="0"/>
        <w:keepLines w:val="0"/>
        <w:widowControl w:val="0"/>
        <w:suppressLineNumbers w:val="0"/>
        <w:adjustRightInd w:val="0"/>
        <w:snapToGrid w:val="0"/>
        <w:spacing w:before="0" w:beforeAutospacing="0" w:after="0" w:afterAutospacing="0" w:line="560" w:lineRule="exact"/>
        <w:ind w:left="630" w:leftChars="30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一定时期内确保群众便利出行。</w:t>
      </w:r>
    </w:p>
    <w:p>
      <w:pPr>
        <w:keepNext w:val="0"/>
        <w:keepLines w:val="0"/>
        <w:widowControl w:val="0"/>
        <w:numPr>
          <w:ilvl w:val="0"/>
          <w:numId w:val="15"/>
        </w:numPr>
        <w:suppressLineNumbers w:val="0"/>
        <w:adjustRightInd w:val="0"/>
        <w:snapToGrid w:val="0"/>
        <w:spacing w:before="0" w:beforeAutospacing="0" w:after="0" w:afterAutospacing="0" w:line="560" w:lineRule="exact"/>
        <w:ind w:left="0" w:leftChars="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满意度指标</w:t>
      </w:r>
    </w:p>
    <w:p>
      <w:pPr>
        <w:keepNext w:val="0"/>
        <w:keepLines w:val="0"/>
        <w:widowControl w:val="0"/>
        <w:suppressLineNumbers w:val="0"/>
        <w:adjustRightInd w:val="0"/>
        <w:snapToGrid w:val="0"/>
        <w:spacing w:before="0" w:beforeAutospacing="0" w:after="0" w:afterAutospacing="0" w:line="560" w:lineRule="exact"/>
        <w:ind w:left="630" w:leftChars="30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群众满意度达到85%以上。</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四、问题及建议</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Times New Roman" w:hAnsi="Times New Roman" w:eastAsia="仿宋_GB2312" w:cs="Times New Roman"/>
          <w:kern w:val="2"/>
          <w:sz w:val="32"/>
          <w:szCs w:val="32"/>
        </w:rPr>
      </w:pPr>
      <w:r>
        <w:rPr>
          <w:rFonts w:hint="default" w:ascii="仿宋_GB2312" w:hAnsi="Times New Roman" w:eastAsia="仿宋_GB2312" w:cs="仿宋_GB2312"/>
          <w:kern w:val="2"/>
          <w:sz w:val="32"/>
          <w:szCs w:val="32"/>
          <w:lang w:val="en-US" w:eastAsia="zh-CN" w:bidi="ar"/>
        </w:rPr>
        <w:t>暂无</w:t>
      </w:r>
    </w:p>
    <w:p>
      <w:pPr>
        <w:pStyle w:val="15"/>
        <w:keepNext w:val="0"/>
        <w:keepLines w:val="0"/>
        <w:widowControl w:val="0"/>
        <w:suppressLineNumbers w:val="0"/>
        <w:spacing w:before="0" w:beforeAutospacing="0" w:after="0" w:afterAutospacing="0" w:line="560" w:lineRule="exact"/>
        <w:ind w:left="0" w:right="0"/>
        <w:jc w:val="center"/>
        <w:rPr>
          <w:rFonts w:hint="default" w:ascii="方正小标宋简体" w:hAnsi="宋体" w:eastAsia="方正小标宋简体" w:cs="Times New Roman"/>
          <w:color w:val="000000"/>
          <w:kern w:val="0"/>
          <w:sz w:val="44"/>
          <w:szCs w:val="44"/>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pStyle w:val="15"/>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lang w:val="en-US" w:eastAsia="zh-CN" w:bidi="ar"/>
        </w:rPr>
        <w:t>(</w:t>
      </w:r>
      <w:r>
        <w:rPr>
          <w:rFonts w:hint="default" w:ascii="仿宋_GB2312" w:hAnsi="Times New Roman" w:eastAsia="仿宋_GB2312" w:cs="仿宋_GB2312"/>
          <w:color w:val="000000"/>
          <w:kern w:val="2"/>
          <w:sz w:val="32"/>
          <w:szCs w:val="32"/>
          <w:lang w:val="en-US" w:eastAsia="zh-CN" w:bidi="ar"/>
        </w:rPr>
        <w:t>保安营机场迁改项目</w:t>
      </w:r>
      <w:r>
        <w:rPr>
          <w:rFonts w:hint="default" w:ascii="Times New Roman" w:hAnsi="Times New Roman" w:eastAsia="仿宋_GB2312" w:cs="Times New Roman"/>
          <w:color w:val="000000"/>
          <w:kern w:val="2"/>
          <w:sz w:val="32"/>
          <w:szCs w:val="32"/>
          <w:lang w:val="en-US" w:eastAsia="zh-CN" w:bidi="ar"/>
        </w:rPr>
        <w:t>2)</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一、项目概况</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仿宋_GB2312" w:hAnsi="Times New Roman" w:eastAsia="仿宋_GB2312" w:cs="仿宋_GB2312"/>
          <w:color w:val="000000"/>
          <w:kern w:val="0"/>
          <w:sz w:val="32"/>
          <w:szCs w:val="32"/>
          <w:lang w:val="en-US" w:eastAsia="zh-CN" w:bidi="ar"/>
        </w:rPr>
        <w:t>结合经济社会发展情况、机场实际运行情况以及市场需求、投资等因素，对保安营机场跑道向南延长</w:t>
      </w:r>
      <w:r>
        <w:rPr>
          <w:rFonts w:hint="default" w:ascii="Times New Roman" w:hAnsi="Times New Roman" w:eastAsia="仿宋_GB2312" w:cs="Times New Roman"/>
          <w:color w:val="000000"/>
          <w:kern w:val="0"/>
          <w:sz w:val="32"/>
          <w:szCs w:val="32"/>
          <w:lang w:val="en-US" w:eastAsia="zh-CN" w:bidi="ar"/>
        </w:rPr>
        <w:t>200</w:t>
      </w:r>
      <w:r>
        <w:rPr>
          <w:rFonts w:hint="default" w:ascii="仿宋_GB2312" w:hAnsi="Times New Roman" w:eastAsia="仿宋_GB2312" w:cs="仿宋_GB2312"/>
          <w:color w:val="000000"/>
          <w:kern w:val="0"/>
          <w:sz w:val="32"/>
          <w:szCs w:val="32"/>
          <w:lang w:val="en-US" w:eastAsia="zh-CN" w:bidi="ar"/>
        </w:rPr>
        <w:t>米、次降端增设盲降系统、延长主降端夜航精密进近灯光带、下滑台保护区平整及航站区扩建实施内容的必要性进行深入研究分析。</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二、项目实施及管理情况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（一）资金计划、到位及使用情况。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eastAsia" w:ascii="仿宋" w:hAnsi="仿宋" w:eastAsia="仿宋" w:cs="仿宋"/>
          <w:kern w:val="2"/>
          <w:sz w:val="32"/>
          <w:szCs w:val="32"/>
          <w:lang w:val="en-US" w:eastAsia="zh-CN" w:bidi="ar"/>
        </w:rPr>
        <w:t>根据财政下达预算，资金的实际支出与预算一致，资金开支范围符合项目申报范</w:t>
      </w:r>
      <w:r>
        <w:rPr>
          <w:rFonts w:hint="default" w:ascii="仿宋_GB2312" w:hAnsi="宋体" w:eastAsia="仿宋_GB2312" w:cs="仿宋_GB2312"/>
          <w:kern w:val="2"/>
          <w:sz w:val="32"/>
          <w:szCs w:val="32"/>
          <w:lang w:val="en-US" w:eastAsia="zh-CN" w:bidi="ar"/>
        </w:rPr>
        <w:t>围、支付进度及时，支付依据合规合法，资金支付是否与预算相符。</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（二）项目财务管理情况。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市交通运输局建立相关财务管理制度建设、机构设置合规、会计核算及账务处理及时。项目资金严格按照相关资金管理办法，严格执行财务管理制度、财务处理及时、会计核算规范。</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（三）项目组织实施情况。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项目按单位内控相关管理要求和流程进行管理，并组织实施。</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三、项目绩效情况</w:t>
      </w:r>
      <w:r>
        <w:rPr>
          <w:rFonts w:hint="default" w:ascii="Times New Roman" w:hAnsi="Times New Roman" w:eastAsia="仿宋_GB2312" w:cs="Times New Roman"/>
          <w:kern w:val="2"/>
          <w:sz w:val="32"/>
          <w:szCs w:val="32"/>
          <w:lang w:val="en-US" w:eastAsia="zh-CN" w:bidi="ar"/>
        </w:rPr>
        <w:tab/>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（一）项目完成情况。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1、数量指标</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编制1个报告并进行方案论证。</w:t>
      </w:r>
    </w:p>
    <w:p>
      <w:pPr>
        <w:keepNext w:val="0"/>
        <w:keepLines w:val="0"/>
        <w:widowControl w:val="0"/>
        <w:numPr>
          <w:ilvl w:val="0"/>
          <w:numId w:val="16"/>
        </w:numPr>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质量指标</w:t>
      </w:r>
    </w:p>
    <w:p>
      <w:pPr>
        <w:keepNext w:val="0"/>
        <w:keepLines w:val="0"/>
        <w:widowControl w:val="0"/>
        <w:suppressLineNumbers w:val="0"/>
        <w:adjustRightInd w:val="0"/>
        <w:snapToGrid w:val="0"/>
        <w:spacing w:before="0" w:beforeAutospacing="0" w:after="0" w:afterAutospacing="0" w:line="560" w:lineRule="exact"/>
        <w:ind w:left="0" w:right="0" w:firstLine="64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资金合规。</w:t>
      </w:r>
    </w:p>
    <w:p>
      <w:pPr>
        <w:keepNext w:val="0"/>
        <w:keepLines w:val="0"/>
        <w:widowControl w:val="0"/>
        <w:numPr>
          <w:ilvl w:val="0"/>
          <w:numId w:val="16"/>
        </w:numPr>
        <w:suppressLineNumbers w:val="0"/>
        <w:adjustRightInd w:val="0"/>
        <w:snapToGrid w:val="0"/>
        <w:spacing w:before="0" w:beforeAutospacing="0" w:after="0" w:afterAutospacing="0" w:line="560" w:lineRule="exact"/>
        <w:ind w:left="0" w:leftChars="0" w:right="0" w:firstLine="720" w:firstLineChars="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时效指标</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在2023年年内完成支付。</w:t>
      </w:r>
    </w:p>
    <w:p>
      <w:pPr>
        <w:keepNext w:val="0"/>
        <w:keepLines w:val="0"/>
        <w:widowControl w:val="0"/>
        <w:numPr>
          <w:ilvl w:val="0"/>
          <w:numId w:val="16"/>
        </w:numPr>
        <w:suppressLineNumbers w:val="0"/>
        <w:adjustRightInd w:val="0"/>
        <w:snapToGrid w:val="0"/>
        <w:spacing w:before="0" w:beforeAutospacing="0" w:after="0" w:afterAutospacing="0" w:line="560" w:lineRule="exact"/>
        <w:ind w:left="0" w:leftChars="0" w:right="0" w:firstLine="720" w:firstLineChars="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经济成本指标</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default" w:ascii="仿宋_GB2312" w:hAnsi="宋体" w:eastAsia="楷体_GB2312" w:cs="Times New Roman"/>
          <w:kern w:val="2"/>
          <w:sz w:val="32"/>
          <w:szCs w:val="32"/>
        </w:rPr>
      </w:pPr>
      <w:r>
        <w:rPr>
          <w:rFonts w:hint="eastAsia" w:ascii="仿宋" w:hAnsi="仿宋" w:eastAsia="仿宋" w:cs="仿宋"/>
          <w:kern w:val="2"/>
          <w:sz w:val="32"/>
          <w:szCs w:val="32"/>
          <w:lang w:val="en-US" w:eastAsia="zh-CN" w:bidi="ar"/>
        </w:rPr>
        <w:t>财政补助成本110万。</w:t>
      </w:r>
    </w:p>
    <w:p>
      <w:pPr>
        <w:keepNext w:val="0"/>
        <w:keepLines w:val="0"/>
        <w:widowControl w:val="0"/>
        <w:numPr>
          <w:ilvl w:val="0"/>
          <w:numId w:val="17"/>
        </w:numPr>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default" w:ascii="楷体_GB2312" w:hAnsi="宋体" w:eastAsia="楷体_GB2312" w:cs="楷体_GB2312"/>
          <w:b/>
          <w:bCs w:val="0"/>
          <w:kern w:val="2"/>
          <w:sz w:val="32"/>
          <w:szCs w:val="32"/>
          <w:lang w:val="en-US" w:eastAsia="zh-CN" w:bidi="ar"/>
        </w:rPr>
        <w:t>项目效益情况。</w:t>
      </w:r>
    </w:p>
    <w:p>
      <w:pPr>
        <w:keepNext w:val="0"/>
        <w:keepLines w:val="0"/>
        <w:widowControl w:val="0"/>
        <w:numPr>
          <w:ilvl w:val="0"/>
          <w:numId w:val="18"/>
        </w:numPr>
        <w:suppressLineNumbers w:val="0"/>
        <w:adjustRightInd w:val="0"/>
        <w:snapToGrid w:val="0"/>
        <w:spacing w:before="0" w:beforeAutospacing="0" w:after="0" w:afterAutospacing="0" w:line="560" w:lineRule="exact"/>
        <w:ind w:left="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社会效益指标</w:t>
      </w:r>
    </w:p>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方便群众出行。</w:t>
      </w:r>
    </w:p>
    <w:p>
      <w:pPr>
        <w:keepNext w:val="0"/>
        <w:keepLines w:val="0"/>
        <w:widowControl w:val="0"/>
        <w:numPr>
          <w:ilvl w:val="0"/>
          <w:numId w:val="18"/>
        </w:numPr>
        <w:suppressLineNumbers w:val="0"/>
        <w:adjustRightInd w:val="0"/>
        <w:snapToGrid w:val="0"/>
        <w:spacing w:before="0" w:beforeAutospacing="0" w:after="0" w:afterAutospacing="0" w:line="560" w:lineRule="exact"/>
        <w:ind w:left="0" w:leftChars="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可持续影响指标</w:t>
      </w:r>
    </w:p>
    <w:p>
      <w:pPr>
        <w:keepNext w:val="0"/>
        <w:keepLines w:val="0"/>
        <w:widowControl w:val="0"/>
        <w:suppressLineNumbers w:val="0"/>
        <w:adjustRightInd w:val="0"/>
        <w:snapToGrid w:val="0"/>
        <w:spacing w:before="0" w:beforeAutospacing="0" w:after="0" w:afterAutospacing="0" w:line="560" w:lineRule="exact"/>
        <w:ind w:left="630" w:leftChars="30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一定时期内确保群众便利出行。</w:t>
      </w:r>
    </w:p>
    <w:p>
      <w:pPr>
        <w:keepNext w:val="0"/>
        <w:keepLines w:val="0"/>
        <w:widowControl w:val="0"/>
        <w:numPr>
          <w:ilvl w:val="0"/>
          <w:numId w:val="18"/>
        </w:numPr>
        <w:suppressLineNumbers w:val="0"/>
        <w:adjustRightInd w:val="0"/>
        <w:snapToGrid w:val="0"/>
        <w:spacing w:before="0" w:beforeAutospacing="0" w:after="0" w:afterAutospacing="0" w:line="560" w:lineRule="exact"/>
        <w:ind w:left="0" w:leftChars="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满意度指标</w:t>
      </w:r>
    </w:p>
    <w:p>
      <w:pPr>
        <w:keepNext w:val="0"/>
        <w:keepLines w:val="0"/>
        <w:widowControl w:val="0"/>
        <w:suppressLineNumbers w:val="0"/>
        <w:adjustRightInd w:val="0"/>
        <w:snapToGrid w:val="0"/>
        <w:spacing w:before="0" w:beforeAutospacing="0" w:after="0" w:afterAutospacing="0" w:line="560" w:lineRule="exact"/>
        <w:ind w:left="630" w:leftChars="30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群众满意度达到85%以上。</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四、问题及建议</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Times New Roman" w:hAnsi="Times New Roman" w:eastAsia="仿宋_GB2312" w:cs="Times New Roman"/>
          <w:kern w:val="2"/>
          <w:sz w:val="32"/>
          <w:szCs w:val="32"/>
        </w:rPr>
      </w:pPr>
      <w:r>
        <w:rPr>
          <w:rFonts w:hint="default" w:ascii="仿宋_GB2312" w:hAnsi="Times New Roman" w:eastAsia="仿宋_GB2312" w:cs="仿宋_GB2312"/>
          <w:kern w:val="2"/>
          <w:sz w:val="32"/>
          <w:szCs w:val="32"/>
          <w:lang w:val="en-US" w:eastAsia="zh-CN" w:bidi="ar"/>
        </w:rPr>
        <w:t>暂无</w:t>
      </w:r>
    </w:p>
    <w:p>
      <w:pPr>
        <w:pStyle w:val="15"/>
        <w:keepNext w:val="0"/>
        <w:keepLines w:val="0"/>
        <w:widowControl w:val="0"/>
        <w:suppressLineNumbers w:val="0"/>
        <w:spacing w:before="0" w:beforeAutospacing="0" w:after="0" w:afterAutospacing="0" w:line="560" w:lineRule="exact"/>
        <w:ind w:left="0" w:right="0"/>
        <w:jc w:val="center"/>
        <w:rPr>
          <w:rFonts w:hint="default" w:ascii="方正小标宋简体" w:hAnsi="宋体" w:eastAsia="方正小标宋简体" w:cs="Times New Roman"/>
          <w:color w:val="000000"/>
          <w:kern w:val="0"/>
          <w:sz w:val="44"/>
          <w:szCs w:val="44"/>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pStyle w:val="15"/>
        <w:keepNext w:val="0"/>
        <w:keepLines w:val="0"/>
        <w:widowControl w:val="0"/>
        <w:suppressLineNumbers w:val="0"/>
        <w:spacing w:before="0" w:beforeAutospacing="0" w:after="0" w:afterAutospacing="0" w:line="560" w:lineRule="exact"/>
        <w:ind w:left="0" w:right="0"/>
        <w:jc w:val="center"/>
        <w:rPr>
          <w:rFonts w:hint="default" w:ascii="仿宋_GB2312" w:hAnsi="宋体" w:eastAsia="仿宋_GB2312" w:cs="Times New Roman"/>
          <w:kern w:val="2"/>
          <w:sz w:val="32"/>
          <w:szCs w:val="32"/>
        </w:rPr>
      </w:pPr>
      <w:r>
        <w:rPr>
          <w:rFonts w:hint="default" w:ascii="仿宋_GB2312" w:hAnsi="宋体" w:eastAsia="仿宋_GB2312" w:cs="仿宋_GB2312"/>
          <w:color w:val="000000"/>
          <w:kern w:val="2"/>
          <w:sz w:val="32"/>
          <w:szCs w:val="32"/>
          <w:lang w:val="en-US" w:eastAsia="zh-CN" w:bidi="ar"/>
        </w:rPr>
        <w:t>（炳二区客运中心项目）</w:t>
      </w:r>
    </w:p>
    <w:p>
      <w:pPr>
        <w:pStyle w:val="15"/>
        <w:keepNext w:val="0"/>
        <w:keepLines w:val="0"/>
        <w:widowControl w:val="0"/>
        <w:suppressLineNumbers w:val="0"/>
        <w:spacing w:before="0" w:beforeAutospacing="0" w:after="0" w:afterAutospacing="0" w:line="560" w:lineRule="exact"/>
        <w:ind w:left="0" w:right="0" w:firstLine="640"/>
        <w:jc w:val="center"/>
        <w:rPr>
          <w:rFonts w:hint="eastAsia" w:ascii="宋体" w:hAnsi="宋体" w:eastAsia="宋体" w:cs="Times New Roman"/>
          <w:kern w:val="2"/>
          <w:sz w:val="32"/>
          <w:szCs w:val="32"/>
        </w:rPr>
      </w:pPr>
      <w:r>
        <w:rPr>
          <w:rFonts w:hint="eastAsia" w:ascii="宋体" w:hAnsi="宋体" w:eastAsia="宋体" w:cs="Times New Roman"/>
          <w:color w:val="000000"/>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一、项目概况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b w:val="0"/>
          <w:bCs/>
          <w:kern w:val="2"/>
          <w:sz w:val="32"/>
          <w:szCs w:val="32"/>
          <w:lang w:val="en-US" w:eastAsia="zh-CN" w:bidi="ar"/>
        </w:rPr>
        <w:t>用于分批支付炳二区综合客运中心项目款，项目</w:t>
      </w:r>
      <w:r>
        <w:rPr>
          <w:rFonts w:hint="eastAsia" w:ascii="仿宋" w:hAnsi="仿宋" w:eastAsia="仿宋" w:cs="仿宋"/>
          <w:kern w:val="2"/>
          <w:sz w:val="32"/>
          <w:szCs w:val="32"/>
          <w:lang w:val="en-US" w:eastAsia="zh-CN" w:bidi="ar"/>
        </w:rPr>
        <w:t>申报内容与具体实施内容相符、申报目标合理可行。</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二、项目实施及管理情况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仿宋_GB2312" w:hAnsi="宋体" w:eastAsia="仿宋_GB2312" w:cs="Times New Roman"/>
          <w:kern w:val="2"/>
          <w:sz w:val="32"/>
          <w:szCs w:val="32"/>
          <w:lang w:val="en-US" w:eastAsia="zh-CN" w:bidi="ar"/>
        </w:rPr>
        <w:tab/>
      </w:r>
      <w:r>
        <w:rPr>
          <w:rFonts w:hint="default" w:ascii="楷体_GB2312" w:hAnsi="宋体" w:eastAsia="楷体_GB2312" w:cs="楷体_GB2312"/>
          <w:b/>
          <w:bCs w:val="0"/>
          <w:kern w:val="2"/>
          <w:sz w:val="32"/>
          <w:szCs w:val="32"/>
          <w:lang w:val="en-US" w:eastAsia="zh-CN" w:bidi="ar"/>
        </w:rPr>
        <w:t>（一）资金计划、到位及使用情况。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eastAsia" w:ascii="仿宋" w:hAnsi="仿宋" w:eastAsia="仿宋" w:cs="仿宋"/>
          <w:kern w:val="2"/>
          <w:sz w:val="32"/>
          <w:szCs w:val="32"/>
          <w:lang w:val="en-US" w:eastAsia="zh-CN" w:bidi="ar"/>
        </w:rPr>
        <w:t>根据财政下达预算，资</w:t>
      </w:r>
      <w:r>
        <w:rPr>
          <w:rFonts w:hint="default" w:ascii="仿宋_GB2312" w:hAnsi="宋体" w:eastAsia="仿宋_GB2312" w:cs="仿宋_GB2312"/>
          <w:kern w:val="2"/>
          <w:sz w:val="32"/>
          <w:szCs w:val="32"/>
          <w:lang w:val="en-US" w:eastAsia="zh-CN" w:bidi="ar"/>
        </w:rPr>
        <w:t>金的实际支出与预算一致，资金开支范围符合项目申报范围、支付进度及时，支付依据合规合法，资金支付是否与预算相符。</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（二）项目财务管理情况。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市交通运输局建立相关财务管理制度建设、机构设置合规、会计核算及账务处理及时。项目资金严格按照相关资金管理办法，严格执行财务管理制度、财务处理及时、会计核算规范。</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（三）项目组织实施情况。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项目按单位内控相关管理要求和流程进行管理，并组织实施。</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eastAsia" w:ascii="黑体" w:hAnsi="宋体" w:eastAsia="黑体" w:cs="黑体"/>
          <w:kern w:val="2"/>
          <w:sz w:val="32"/>
          <w:szCs w:val="32"/>
          <w:lang w:val="en-US" w:eastAsia="zh-CN" w:bidi="ar"/>
        </w:rPr>
        <w:t>三、项目绩效情况</w:t>
      </w:r>
      <w:r>
        <w:rPr>
          <w:rFonts w:hint="default" w:ascii="仿宋_GB2312" w:hAnsi="宋体" w:eastAsia="仿宋_GB2312" w:cs="Times New Roman"/>
          <w:kern w:val="2"/>
          <w:sz w:val="32"/>
          <w:szCs w:val="32"/>
          <w:lang w:val="en-US" w:eastAsia="zh-CN" w:bidi="ar"/>
        </w:rPr>
        <w:tab/>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（一）项目完成情况。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1、数量指标</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涉及案件数量1个。</w:t>
      </w:r>
    </w:p>
    <w:p>
      <w:pPr>
        <w:keepNext w:val="0"/>
        <w:keepLines w:val="0"/>
        <w:widowControl w:val="0"/>
        <w:numPr>
          <w:ilvl w:val="0"/>
          <w:numId w:val="19"/>
        </w:numPr>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质量指标</w:t>
      </w:r>
    </w:p>
    <w:p>
      <w:pPr>
        <w:keepNext w:val="0"/>
        <w:keepLines w:val="0"/>
        <w:widowControl w:val="0"/>
        <w:suppressLineNumbers w:val="0"/>
        <w:adjustRightInd w:val="0"/>
        <w:snapToGrid w:val="0"/>
        <w:spacing w:before="0" w:beforeAutospacing="0" w:after="0" w:afterAutospacing="0" w:line="560" w:lineRule="exact"/>
        <w:ind w:left="0" w:right="0" w:firstLine="64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资金合规。</w:t>
      </w:r>
    </w:p>
    <w:p>
      <w:pPr>
        <w:keepNext w:val="0"/>
        <w:keepLines w:val="0"/>
        <w:widowControl w:val="0"/>
        <w:numPr>
          <w:ilvl w:val="0"/>
          <w:numId w:val="19"/>
        </w:numPr>
        <w:suppressLineNumbers w:val="0"/>
        <w:adjustRightInd w:val="0"/>
        <w:snapToGrid w:val="0"/>
        <w:spacing w:before="0" w:beforeAutospacing="0" w:after="0" w:afterAutospacing="0" w:line="560" w:lineRule="exact"/>
        <w:ind w:left="0" w:leftChars="0" w:right="0" w:firstLine="720" w:firstLineChars="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时效指标</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在2023年年内完成支付。</w:t>
      </w:r>
    </w:p>
    <w:p>
      <w:pPr>
        <w:keepNext w:val="0"/>
        <w:keepLines w:val="0"/>
        <w:widowControl w:val="0"/>
        <w:numPr>
          <w:ilvl w:val="0"/>
          <w:numId w:val="19"/>
        </w:numPr>
        <w:suppressLineNumbers w:val="0"/>
        <w:adjustRightInd w:val="0"/>
        <w:snapToGrid w:val="0"/>
        <w:spacing w:before="0" w:beforeAutospacing="0" w:after="0" w:afterAutospacing="0" w:line="560" w:lineRule="exact"/>
        <w:ind w:left="0" w:leftChars="0" w:right="0" w:firstLine="720" w:firstLineChars="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经济成本指标</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default" w:ascii="仿宋_GB2312" w:hAnsi="宋体" w:eastAsia="楷体_GB2312" w:cs="Times New Roman"/>
          <w:kern w:val="2"/>
          <w:sz w:val="32"/>
          <w:szCs w:val="32"/>
        </w:rPr>
      </w:pPr>
      <w:r>
        <w:rPr>
          <w:rFonts w:hint="eastAsia" w:ascii="仿宋" w:hAnsi="仿宋" w:eastAsia="仿宋" w:cs="仿宋"/>
          <w:kern w:val="2"/>
          <w:sz w:val="32"/>
          <w:szCs w:val="32"/>
          <w:lang w:val="en-US" w:eastAsia="zh-CN" w:bidi="ar"/>
        </w:rPr>
        <w:t>财政安排资金支付200万。</w:t>
      </w:r>
    </w:p>
    <w:p>
      <w:pPr>
        <w:keepNext w:val="0"/>
        <w:keepLines w:val="0"/>
        <w:widowControl w:val="0"/>
        <w:numPr>
          <w:ilvl w:val="0"/>
          <w:numId w:val="20"/>
        </w:numPr>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default" w:ascii="楷体_GB2312" w:hAnsi="宋体" w:eastAsia="楷体_GB2312" w:cs="楷体_GB2312"/>
          <w:b/>
          <w:bCs w:val="0"/>
          <w:kern w:val="2"/>
          <w:sz w:val="32"/>
          <w:szCs w:val="32"/>
          <w:lang w:val="en-US" w:eastAsia="zh-CN" w:bidi="ar"/>
        </w:rPr>
        <w:t>项目效益情况。</w:t>
      </w:r>
    </w:p>
    <w:p>
      <w:pPr>
        <w:keepNext w:val="0"/>
        <w:keepLines w:val="0"/>
        <w:widowControl w:val="0"/>
        <w:numPr>
          <w:ilvl w:val="0"/>
          <w:numId w:val="21"/>
        </w:numPr>
        <w:suppressLineNumbers w:val="0"/>
        <w:adjustRightInd w:val="0"/>
        <w:snapToGrid w:val="0"/>
        <w:spacing w:before="0" w:beforeAutospacing="0" w:after="0" w:afterAutospacing="0" w:line="560" w:lineRule="exact"/>
        <w:ind w:left="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社会效益指标</w:t>
      </w:r>
    </w:p>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维护社会稳定。</w:t>
      </w:r>
    </w:p>
    <w:p>
      <w:pPr>
        <w:keepNext w:val="0"/>
        <w:keepLines w:val="0"/>
        <w:widowControl w:val="0"/>
        <w:numPr>
          <w:ilvl w:val="0"/>
          <w:numId w:val="21"/>
        </w:numPr>
        <w:suppressLineNumbers w:val="0"/>
        <w:adjustRightInd w:val="0"/>
        <w:snapToGrid w:val="0"/>
        <w:spacing w:before="0" w:beforeAutospacing="0" w:after="0" w:afterAutospacing="0" w:line="560" w:lineRule="exact"/>
        <w:ind w:left="0" w:leftChars="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可持续影响指标</w:t>
      </w:r>
    </w:p>
    <w:p>
      <w:pPr>
        <w:keepNext w:val="0"/>
        <w:keepLines w:val="0"/>
        <w:widowControl w:val="0"/>
        <w:suppressLineNumbers w:val="0"/>
        <w:adjustRightInd w:val="0"/>
        <w:snapToGrid w:val="0"/>
        <w:spacing w:before="0" w:beforeAutospacing="0" w:after="0" w:afterAutospacing="0" w:line="560" w:lineRule="exact"/>
        <w:ind w:left="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一定时期内维护社会稳定</w:t>
      </w:r>
    </w:p>
    <w:p>
      <w:pPr>
        <w:keepNext w:val="0"/>
        <w:keepLines w:val="0"/>
        <w:widowControl w:val="0"/>
        <w:suppressLineNumbers w:val="0"/>
        <w:adjustRightInd w:val="0"/>
        <w:snapToGrid w:val="0"/>
        <w:spacing w:before="0" w:beforeAutospacing="0" w:after="0" w:afterAutospacing="0" w:line="560" w:lineRule="exact"/>
        <w:ind w:left="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3、满意度指标</w:t>
      </w:r>
    </w:p>
    <w:p>
      <w:pPr>
        <w:keepNext w:val="0"/>
        <w:keepLines w:val="0"/>
        <w:widowControl w:val="0"/>
        <w:suppressLineNumbers w:val="0"/>
        <w:adjustRightInd w:val="0"/>
        <w:snapToGrid w:val="0"/>
        <w:spacing w:before="0" w:beforeAutospacing="0" w:after="0" w:afterAutospacing="0" w:line="560" w:lineRule="exact"/>
        <w:ind w:left="630" w:leftChars="30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服务对象满意度达到85%以上</w:t>
      </w:r>
    </w:p>
    <w:p>
      <w:pPr>
        <w:keepNext w:val="0"/>
        <w:keepLines w:val="0"/>
        <w:widowControl w:val="0"/>
        <w:suppressLineNumbers w:val="0"/>
        <w:adjustRightInd w:val="0"/>
        <w:snapToGrid w:val="0"/>
        <w:spacing w:before="0" w:beforeAutospacing="0" w:after="0" w:afterAutospacing="0" w:line="560" w:lineRule="exact"/>
        <w:ind w:left="0" w:right="0" w:firstLine="960" w:firstLineChars="30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四、问题及建议</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（一）存在的问题。</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b w:val="0"/>
          <w:bCs/>
          <w:kern w:val="2"/>
          <w:sz w:val="32"/>
          <w:szCs w:val="32"/>
        </w:rPr>
      </w:pPr>
      <w:r>
        <w:rPr>
          <w:rFonts w:hint="eastAsia" w:ascii="仿宋" w:hAnsi="仿宋" w:eastAsia="仿宋" w:cs="仿宋"/>
          <w:b w:val="0"/>
          <w:bCs/>
          <w:kern w:val="2"/>
          <w:sz w:val="32"/>
          <w:szCs w:val="32"/>
          <w:lang w:val="en-US" w:eastAsia="zh-CN" w:bidi="ar"/>
        </w:rPr>
        <w:t>无。</w:t>
      </w:r>
    </w:p>
    <w:p>
      <w:pPr>
        <w:keepNext w:val="0"/>
        <w:keepLines w:val="0"/>
        <w:widowControl w:val="0"/>
        <w:numPr>
          <w:ilvl w:val="0"/>
          <w:numId w:val="20"/>
        </w:numPr>
        <w:suppressLineNumbers w:val="0"/>
        <w:adjustRightInd w:val="0"/>
        <w:snapToGrid w:val="0"/>
        <w:spacing w:before="0" w:beforeAutospacing="0" w:after="0" w:afterAutospacing="0" w:line="560" w:lineRule="exact"/>
        <w:ind w:left="0" w:leftChars="0" w:right="0" w:firstLine="720" w:firstLineChars="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相关建议。</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eastAsia" w:ascii="仿宋" w:hAnsi="仿宋" w:eastAsia="仿宋" w:cs="仿宋"/>
          <w:b w:val="0"/>
          <w:bCs/>
          <w:kern w:val="2"/>
          <w:sz w:val="32"/>
          <w:szCs w:val="32"/>
        </w:rPr>
      </w:pPr>
      <w:r>
        <w:rPr>
          <w:rFonts w:hint="eastAsia" w:ascii="仿宋" w:hAnsi="仿宋" w:eastAsia="仿宋" w:cs="仿宋"/>
          <w:b w:val="0"/>
          <w:bCs/>
          <w:kern w:val="2"/>
          <w:sz w:val="32"/>
          <w:szCs w:val="32"/>
          <w:lang w:val="en-US" w:eastAsia="zh-CN" w:bidi="ar"/>
        </w:rPr>
        <w:t>无。</w:t>
      </w:r>
    </w:p>
    <w:p>
      <w:pPr>
        <w:pStyle w:val="15"/>
        <w:keepNext w:val="0"/>
        <w:keepLines w:val="0"/>
        <w:widowControl w:val="0"/>
        <w:suppressLineNumbers w:val="0"/>
        <w:spacing w:before="0" w:beforeAutospacing="0" w:after="0" w:afterAutospacing="0" w:line="560" w:lineRule="exact"/>
        <w:ind w:left="0" w:right="0"/>
        <w:jc w:val="center"/>
        <w:rPr>
          <w:rFonts w:hint="default" w:ascii="方正小标宋简体" w:hAnsi="宋体" w:eastAsia="方正小标宋简体" w:cs="Times New Roman"/>
          <w:color w:val="000000"/>
          <w:kern w:val="0"/>
          <w:sz w:val="44"/>
          <w:szCs w:val="44"/>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pStyle w:val="15"/>
        <w:keepNext w:val="0"/>
        <w:keepLines w:val="0"/>
        <w:widowControl w:val="0"/>
        <w:suppressLineNumbers w:val="0"/>
        <w:spacing w:before="0" w:beforeAutospacing="0" w:after="0" w:afterAutospacing="0" w:line="560" w:lineRule="exact"/>
        <w:ind w:left="0" w:right="0"/>
        <w:jc w:val="center"/>
        <w:rPr>
          <w:rFonts w:hint="default" w:ascii="仿宋_GB2312" w:hAnsi="宋体" w:eastAsia="仿宋_GB2312" w:cs="Times New Roman"/>
          <w:kern w:val="2"/>
          <w:sz w:val="32"/>
          <w:szCs w:val="32"/>
        </w:rPr>
      </w:pPr>
      <w:r>
        <w:rPr>
          <w:rFonts w:hint="default" w:ascii="仿宋_GB2312" w:hAnsi="宋体" w:eastAsia="仿宋_GB2312" w:cs="仿宋_GB2312"/>
          <w:color w:val="000000"/>
          <w:kern w:val="2"/>
          <w:sz w:val="32"/>
          <w:szCs w:val="32"/>
          <w:lang w:val="en-US" w:eastAsia="zh-CN" w:bidi="ar"/>
        </w:rPr>
        <w:t>（第十一食堂劳务费）</w:t>
      </w:r>
    </w:p>
    <w:p>
      <w:pPr>
        <w:pStyle w:val="15"/>
        <w:keepNext w:val="0"/>
        <w:keepLines w:val="0"/>
        <w:widowControl w:val="0"/>
        <w:suppressLineNumbers w:val="0"/>
        <w:spacing w:before="0" w:beforeAutospacing="0" w:after="0" w:afterAutospacing="0" w:line="560" w:lineRule="exact"/>
        <w:ind w:left="0" w:right="0" w:firstLine="640"/>
        <w:jc w:val="center"/>
        <w:rPr>
          <w:rFonts w:hint="eastAsia" w:ascii="宋体" w:hAnsi="宋体" w:eastAsia="宋体" w:cs="Times New Roman"/>
          <w:kern w:val="2"/>
          <w:sz w:val="32"/>
          <w:szCs w:val="32"/>
        </w:rPr>
      </w:pPr>
      <w:r>
        <w:rPr>
          <w:rFonts w:hint="eastAsia" w:ascii="宋体" w:hAnsi="宋体" w:eastAsia="宋体" w:cs="Times New Roman"/>
          <w:color w:val="000000"/>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一、项目概况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b w:val="0"/>
          <w:bCs/>
          <w:kern w:val="2"/>
          <w:sz w:val="32"/>
          <w:szCs w:val="32"/>
          <w:lang w:val="en-US" w:eastAsia="zh-CN" w:bidi="ar"/>
        </w:rPr>
        <w:t>用于市级机关职工第十一食堂外包，维持食堂正常运行。项目</w:t>
      </w:r>
      <w:r>
        <w:rPr>
          <w:rFonts w:hint="eastAsia" w:ascii="仿宋" w:hAnsi="仿宋" w:eastAsia="仿宋" w:cs="仿宋"/>
          <w:kern w:val="2"/>
          <w:sz w:val="32"/>
          <w:szCs w:val="32"/>
          <w:lang w:val="en-US" w:eastAsia="zh-CN" w:bidi="ar"/>
        </w:rPr>
        <w:t>申报内容与具体实施内容相符、申报目标合理可行。</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二、项目实施及管理情况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仿宋_GB2312" w:hAnsi="宋体" w:eastAsia="仿宋_GB2312" w:cs="Times New Roman"/>
          <w:kern w:val="2"/>
          <w:sz w:val="32"/>
          <w:szCs w:val="32"/>
          <w:lang w:val="en-US" w:eastAsia="zh-CN" w:bidi="ar"/>
        </w:rPr>
        <w:tab/>
      </w:r>
      <w:r>
        <w:rPr>
          <w:rFonts w:hint="default" w:ascii="楷体_GB2312" w:hAnsi="宋体" w:eastAsia="楷体_GB2312" w:cs="楷体_GB2312"/>
          <w:b/>
          <w:bCs w:val="0"/>
          <w:kern w:val="2"/>
          <w:sz w:val="32"/>
          <w:szCs w:val="32"/>
          <w:lang w:val="en-US" w:eastAsia="zh-CN" w:bidi="ar"/>
        </w:rPr>
        <w:t>（一）资金计划、到位及使用情况。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eastAsia" w:ascii="仿宋" w:hAnsi="仿宋" w:eastAsia="仿宋" w:cs="仿宋"/>
          <w:kern w:val="2"/>
          <w:sz w:val="32"/>
          <w:szCs w:val="32"/>
          <w:lang w:val="en-US" w:eastAsia="zh-CN" w:bidi="ar"/>
        </w:rPr>
        <w:t>根据财政下达预算，资金的实际支出与预算一致，资金开支范围符合项目申报范</w:t>
      </w:r>
      <w:r>
        <w:rPr>
          <w:rFonts w:hint="default" w:ascii="仿宋_GB2312" w:hAnsi="宋体" w:eastAsia="仿宋_GB2312" w:cs="仿宋_GB2312"/>
          <w:kern w:val="2"/>
          <w:sz w:val="32"/>
          <w:szCs w:val="32"/>
          <w:lang w:val="en-US" w:eastAsia="zh-CN" w:bidi="ar"/>
        </w:rPr>
        <w:t>围、支付进度及时，支付依据合规合法，资金支付是否与预算相符。</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（二）项目财务管理情况。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市交通运输局建立相关财务管理制度建设、机构设置合规、会计核算及账务处理及时。项目资金严格按照相关资金管理办法，严格执行财务管理制度、财务处理及时、会计核算规范。</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（三）项目组织实施情况。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项目按单位内控相关管理要求和流程进行管理，并组织实施。</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eastAsia" w:ascii="黑体" w:hAnsi="宋体" w:eastAsia="黑体" w:cs="黑体"/>
          <w:kern w:val="2"/>
          <w:sz w:val="32"/>
          <w:szCs w:val="32"/>
          <w:lang w:val="en-US" w:eastAsia="zh-CN" w:bidi="ar"/>
        </w:rPr>
        <w:t>三、项目绩效情况</w:t>
      </w:r>
      <w:r>
        <w:rPr>
          <w:rFonts w:hint="default" w:ascii="仿宋_GB2312" w:hAnsi="宋体" w:eastAsia="仿宋_GB2312" w:cs="Times New Roman"/>
          <w:kern w:val="2"/>
          <w:sz w:val="32"/>
          <w:szCs w:val="32"/>
          <w:lang w:val="en-US" w:eastAsia="zh-CN" w:bidi="ar"/>
        </w:rPr>
        <w:tab/>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（一）项目完成情况。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1、数量指标</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每天就餐人数不少于220人。</w:t>
      </w:r>
    </w:p>
    <w:p>
      <w:pPr>
        <w:keepNext w:val="0"/>
        <w:keepLines w:val="0"/>
        <w:widowControl w:val="0"/>
        <w:numPr>
          <w:ilvl w:val="0"/>
          <w:numId w:val="22"/>
        </w:numPr>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质量指标</w:t>
      </w:r>
    </w:p>
    <w:p>
      <w:pPr>
        <w:keepNext w:val="0"/>
        <w:keepLines w:val="0"/>
        <w:widowControl w:val="0"/>
        <w:suppressLineNumbers w:val="0"/>
        <w:adjustRightInd w:val="0"/>
        <w:snapToGrid w:val="0"/>
        <w:spacing w:before="0" w:beforeAutospacing="0" w:after="0" w:afterAutospacing="0" w:line="560" w:lineRule="exact"/>
        <w:ind w:left="0" w:right="0" w:firstLine="64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资金合规。保障食品安全、消费安全。</w:t>
      </w:r>
    </w:p>
    <w:p>
      <w:pPr>
        <w:keepNext w:val="0"/>
        <w:keepLines w:val="0"/>
        <w:widowControl w:val="0"/>
        <w:numPr>
          <w:ilvl w:val="0"/>
          <w:numId w:val="22"/>
        </w:numPr>
        <w:suppressLineNumbers w:val="0"/>
        <w:adjustRightInd w:val="0"/>
        <w:snapToGrid w:val="0"/>
        <w:spacing w:before="0" w:beforeAutospacing="0" w:after="0" w:afterAutospacing="0" w:line="560" w:lineRule="exact"/>
        <w:ind w:left="0" w:leftChars="0" w:right="0" w:firstLine="720" w:firstLineChars="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时效指标</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在2023年年内完成支付。</w:t>
      </w:r>
    </w:p>
    <w:p>
      <w:pPr>
        <w:keepNext w:val="0"/>
        <w:keepLines w:val="0"/>
        <w:widowControl w:val="0"/>
        <w:numPr>
          <w:ilvl w:val="0"/>
          <w:numId w:val="22"/>
        </w:numPr>
        <w:suppressLineNumbers w:val="0"/>
        <w:adjustRightInd w:val="0"/>
        <w:snapToGrid w:val="0"/>
        <w:spacing w:before="0" w:beforeAutospacing="0" w:after="0" w:afterAutospacing="0" w:line="560" w:lineRule="exact"/>
        <w:ind w:left="0" w:leftChars="0" w:right="0" w:firstLine="720" w:firstLineChars="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经济成本指标</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default" w:ascii="仿宋_GB2312" w:hAnsi="宋体" w:eastAsia="楷体_GB2312" w:cs="Times New Roman"/>
          <w:kern w:val="2"/>
          <w:sz w:val="32"/>
          <w:szCs w:val="32"/>
        </w:rPr>
      </w:pPr>
      <w:r>
        <w:rPr>
          <w:rFonts w:hint="eastAsia" w:ascii="仿宋" w:hAnsi="仿宋" w:eastAsia="仿宋" w:cs="仿宋"/>
          <w:kern w:val="2"/>
          <w:sz w:val="32"/>
          <w:szCs w:val="32"/>
          <w:lang w:val="en-US" w:eastAsia="zh-CN" w:bidi="ar"/>
        </w:rPr>
        <w:t>财政补助成本34万。</w:t>
      </w:r>
    </w:p>
    <w:p>
      <w:pPr>
        <w:keepNext w:val="0"/>
        <w:keepLines w:val="0"/>
        <w:widowControl w:val="0"/>
        <w:numPr>
          <w:ilvl w:val="0"/>
          <w:numId w:val="23"/>
        </w:numPr>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default" w:ascii="楷体_GB2312" w:hAnsi="宋体" w:eastAsia="楷体_GB2312" w:cs="楷体_GB2312"/>
          <w:b/>
          <w:bCs w:val="0"/>
          <w:kern w:val="2"/>
          <w:sz w:val="32"/>
          <w:szCs w:val="32"/>
          <w:lang w:val="en-US" w:eastAsia="zh-CN" w:bidi="ar"/>
        </w:rPr>
        <w:t>项目效益情况。</w:t>
      </w:r>
    </w:p>
    <w:p>
      <w:pPr>
        <w:keepNext w:val="0"/>
        <w:keepLines w:val="0"/>
        <w:widowControl w:val="0"/>
        <w:numPr>
          <w:ilvl w:val="0"/>
          <w:numId w:val="24"/>
        </w:numPr>
        <w:suppressLineNumbers w:val="0"/>
        <w:adjustRightInd w:val="0"/>
        <w:snapToGrid w:val="0"/>
        <w:spacing w:before="0" w:beforeAutospacing="0" w:after="0" w:afterAutospacing="0" w:line="560" w:lineRule="exact"/>
        <w:ind w:left="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社会效益指标</w:t>
      </w:r>
    </w:p>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解决就业。</w:t>
      </w:r>
    </w:p>
    <w:p>
      <w:pPr>
        <w:keepNext w:val="0"/>
        <w:keepLines w:val="0"/>
        <w:widowControl w:val="0"/>
        <w:numPr>
          <w:ilvl w:val="0"/>
          <w:numId w:val="24"/>
        </w:numPr>
        <w:suppressLineNumbers w:val="0"/>
        <w:adjustRightInd w:val="0"/>
        <w:snapToGrid w:val="0"/>
        <w:spacing w:before="0" w:beforeAutospacing="0" w:after="0" w:afterAutospacing="0" w:line="560" w:lineRule="exact"/>
        <w:ind w:left="0" w:leftChars="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生态效益指标</w:t>
      </w:r>
    </w:p>
    <w:p>
      <w:pPr>
        <w:keepNext w:val="0"/>
        <w:keepLines w:val="0"/>
        <w:widowControl w:val="0"/>
        <w:suppressLineNumbers w:val="0"/>
        <w:adjustRightInd w:val="0"/>
        <w:snapToGrid w:val="0"/>
        <w:spacing w:before="0" w:beforeAutospacing="0" w:after="0" w:afterAutospacing="0" w:line="560" w:lineRule="exact"/>
        <w:ind w:left="630" w:leftChars="30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厉行节约、不浪费粮食</w:t>
      </w:r>
    </w:p>
    <w:p>
      <w:pPr>
        <w:keepNext w:val="0"/>
        <w:keepLines w:val="0"/>
        <w:widowControl w:val="0"/>
        <w:numPr>
          <w:ilvl w:val="0"/>
          <w:numId w:val="24"/>
        </w:numPr>
        <w:suppressLineNumbers w:val="0"/>
        <w:adjustRightInd w:val="0"/>
        <w:snapToGrid w:val="0"/>
        <w:spacing w:before="0" w:beforeAutospacing="0" w:after="0" w:afterAutospacing="0" w:line="560" w:lineRule="exact"/>
        <w:ind w:left="0" w:leftChars="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可持续影响指标</w:t>
      </w:r>
    </w:p>
    <w:p>
      <w:pPr>
        <w:keepNext w:val="0"/>
        <w:keepLines w:val="0"/>
        <w:widowControl w:val="0"/>
        <w:suppressLineNumbers w:val="0"/>
        <w:adjustRightInd w:val="0"/>
        <w:snapToGrid w:val="0"/>
        <w:spacing w:before="0" w:beforeAutospacing="0" w:after="0" w:afterAutospacing="0" w:line="560" w:lineRule="exact"/>
        <w:ind w:left="630" w:leftChars="30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持续保障机关业务运转。</w:t>
      </w:r>
    </w:p>
    <w:p>
      <w:pPr>
        <w:keepNext w:val="0"/>
        <w:keepLines w:val="0"/>
        <w:widowControl w:val="0"/>
        <w:numPr>
          <w:ilvl w:val="0"/>
          <w:numId w:val="24"/>
        </w:numPr>
        <w:suppressLineNumbers w:val="0"/>
        <w:adjustRightInd w:val="0"/>
        <w:snapToGrid w:val="0"/>
        <w:spacing w:before="0" w:beforeAutospacing="0" w:after="0" w:afterAutospacing="0" w:line="560" w:lineRule="exact"/>
        <w:ind w:left="0" w:leftChars="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满意度指标</w:t>
      </w:r>
    </w:p>
    <w:p>
      <w:pPr>
        <w:keepNext w:val="0"/>
        <w:keepLines w:val="0"/>
        <w:widowControl w:val="0"/>
        <w:suppressLineNumbers w:val="0"/>
        <w:adjustRightInd w:val="0"/>
        <w:snapToGrid w:val="0"/>
        <w:spacing w:before="0" w:beforeAutospacing="0" w:after="0" w:afterAutospacing="0" w:line="560" w:lineRule="exact"/>
        <w:ind w:left="630" w:leftChars="30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职工满意度达到95%以上。</w:t>
      </w:r>
    </w:p>
    <w:p>
      <w:pPr>
        <w:keepNext w:val="0"/>
        <w:keepLines w:val="0"/>
        <w:widowControl w:val="0"/>
        <w:suppressLineNumbers w:val="0"/>
        <w:adjustRightInd w:val="0"/>
        <w:snapToGrid w:val="0"/>
        <w:spacing w:before="0" w:beforeAutospacing="0" w:after="0" w:afterAutospacing="0" w:line="560" w:lineRule="exact"/>
        <w:ind w:left="0" w:right="0" w:firstLine="960" w:firstLineChars="30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四、问题及建议</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（一）存在的问题。</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b w:val="0"/>
          <w:bCs/>
          <w:kern w:val="2"/>
          <w:sz w:val="32"/>
          <w:szCs w:val="32"/>
        </w:rPr>
      </w:pPr>
      <w:r>
        <w:rPr>
          <w:rFonts w:hint="eastAsia" w:ascii="仿宋" w:hAnsi="仿宋" w:eastAsia="仿宋" w:cs="仿宋"/>
          <w:b w:val="0"/>
          <w:bCs/>
          <w:kern w:val="2"/>
          <w:sz w:val="32"/>
          <w:szCs w:val="32"/>
          <w:lang w:val="en-US" w:eastAsia="zh-CN" w:bidi="ar"/>
        </w:rPr>
        <w:t>无。</w:t>
      </w:r>
    </w:p>
    <w:p>
      <w:pPr>
        <w:keepNext w:val="0"/>
        <w:keepLines w:val="0"/>
        <w:widowControl w:val="0"/>
        <w:numPr>
          <w:ilvl w:val="0"/>
          <w:numId w:val="23"/>
        </w:numPr>
        <w:suppressLineNumbers w:val="0"/>
        <w:adjustRightInd w:val="0"/>
        <w:snapToGrid w:val="0"/>
        <w:spacing w:before="0" w:beforeAutospacing="0" w:after="0" w:afterAutospacing="0" w:line="560" w:lineRule="exact"/>
        <w:ind w:left="0" w:leftChars="0" w:right="0" w:firstLine="720" w:firstLineChars="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相关建议。</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eastAsia" w:ascii="仿宋" w:hAnsi="仿宋" w:eastAsia="仿宋" w:cs="仿宋"/>
          <w:b w:val="0"/>
          <w:bCs/>
          <w:kern w:val="2"/>
          <w:sz w:val="32"/>
          <w:szCs w:val="32"/>
        </w:rPr>
      </w:pPr>
      <w:r>
        <w:rPr>
          <w:rFonts w:hint="eastAsia" w:ascii="仿宋" w:hAnsi="仿宋" w:eastAsia="仿宋" w:cs="仿宋"/>
          <w:b w:val="0"/>
          <w:bCs/>
          <w:kern w:val="2"/>
          <w:sz w:val="32"/>
          <w:szCs w:val="32"/>
          <w:lang w:val="en-US" w:eastAsia="zh-CN" w:bidi="ar"/>
        </w:rPr>
        <w:t>无。</w:t>
      </w:r>
    </w:p>
    <w:p>
      <w:pPr>
        <w:pStyle w:val="15"/>
        <w:keepNext w:val="0"/>
        <w:keepLines w:val="0"/>
        <w:widowControl w:val="0"/>
        <w:suppressLineNumbers w:val="0"/>
        <w:spacing w:before="0" w:beforeAutospacing="0" w:after="0" w:afterAutospacing="0" w:line="560" w:lineRule="exact"/>
        <w:ind w:left="0" w:right="0"/>
        <w:jc w:val="center"/>
        <w:rPr>
          <w:rFonts w:hint="default" w:ascii="方正小标宋简体" w:hAnsi="宋体" w:eastAsia="方正小标宋简体" w:cs="Times New Roman"/>
          <w:color w:val="000000"/>
          <w:kern w:val="0"/>
          <w:sz w:val="44"/>
          <w:szCs w:val="44"/>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pStyle w:val="15"/>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lang w:val="en-US" w:eastAsia="zh-CN" w:bidi="ar"/>
        </w:rPr>
        <w:t>(</w:t>
      </w:r>
      <w:r>
        <w:rPr>
          <w:rFonts w:hint="default" w:ascii="仿宋_GB2312" w:hAnsi="Times New Roman" w:eastAsia="仿宋_GB2312" w:cs="仿宋_GB2312"/>
          <w:color w:val="000000"/>
          <w:kern w:val="2"/>
          <w:sz w:val="32"/>
          <w:szCs w:val="32"/>
          <w:lang w:val="en-US" w:eastAsia="zh-CN" w:bidi="ar"/>
        </w:rPr>
        <w:t>动车补贴</w:t>
      </w:r>
      <w:r>
        <w:rPr>
          <w:rFonts w:hint="default" w:ascii="Times New Roman" w:hAnsi="Times New Roman" w:eastAsia="仿宋_GB2312" w:cs="Times New Roman"/>
          <w:color w:val="000000"/>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一、项目概况</w:t>
      </w:r>
    </w:p>
    <w:p>
      <w:pPr>
        <w:keepNext w:val="0"/>
        <w:keepLines w:val="0"/>
        <w:widowControl w:val="0"/>
        <w:suppressLineNumbers w:val="0"/>
        <w:adjustRightInd w:val="0"/>
        <w:snapToGrid w:val="0"/>
        <w:spacing w:before="0" w:beforeAutospacing="0" w:after="0" w:afterAutospacing="0" w:line="520" w:lineRule="exact"/>
        <w:ind w:left="0" w:right="0" w:firstLine="640" w:firstLineChars="200"/>
        <w:jc w:val="both"/>
        <w:rPr>
          <w:rFonts w:hint="default" w:ascii="Times New Roman" w:hAnsi="Times New Roman" w:eastAsia="仿宋_GB2312" w:cs="Times New Roman"/>
          <w:b w:val="0"/>
          <w:bCs w:val="0"/>
          <w:kern w:val="2"/>
          <w:sz w:val="32"/>
          <w:szCs w:val="32"/>
        </w:rPr>
      </w:pPr>
      <w:r>
        <w:rPr>
          <w:rFonts w:hint="default" w:ascii="仿宋_GB2312" w:hAnsi="Times New Roman" w:eastAsia="仿宋_GB2312" w:cs="仿宋_GB2312"/>
          <w:b w:val="0"/>
          <w:bCs w:val="0"/>
          <w:kern w:val="2"/>
          <w:sz w:val="32"/>
          <w:szCs w:val="32"/>
          <w:lang w:val="en-US" w:eastAsia="zh-CN" w:bidi="ar"/>
        </w:rPr>
        <w:t>根据签订的动车合作协议，需支付动车开行补贴费用</w:t>
      </w:r>
      <w:r>
        <w:rPr>
          <w:rFonts w:hint="default" w:ascii="Times New Roman" w:hAnsi="Times New Roman" w:eastAsia="仿宋_GB2312" w:cs="Times New Roman"/>
          <w:b w:val="0"/>
          <w:bCs w:val="0"/>
          <w:kern w:val="2"/>
          <w:sz w:val="32"/>
          <w:szCs w:val="32"/>
          <w:lang w:val="en-US" w:eastAsia="zh-CN" w:bidi="ar"/>
        </w:rPr>
        <w:t>1607.36</w:t>
      </w:r>
      <w:r>
        <w:rPr>
          <w:rFonts w:hint="default" w:ascii="仿宋_GB2312" w:hAnsi="Times New Roman" w:eastAsia="仿宋_GB2312" w:cs="仿宋_GB2312"/>
          <w:b w:val="0"/>
          <w:bCs w:val="0"/>
          <w:kern w:val="2"/>
          <w:sz w:val="32"/>
          <w:szCs w:val="32"/>
          <w:lang w:val="en-US" w:eastAsia="zh-CN" w:bidi="ar"/>
        </w:rPr>
        <w:t>万元。</w:t>
      </w:r>
    </w:p>
    <w:p>
      <w:pPr>
        <w:keepNext w:val="0"/>
        <w:keepLines w:val="0"/>
        <w:widowControl w:val="0"/>
        <w:suppressLineNumbers w:val="0"/>
        <w:adjustRightInd w:val="0"/>
        <w:snapToGrid w:val="0"/>
        <w:spacing w:before="0" w:beforeAutospacing="0" w:after="0" w:afterAutospacing="0" w:line="520" w:lineRule="exact"/>
        <w:ind w:left="0" w:right="0" w:firstLine="640" w:firstLineChars="200"/>
        <w:jc w:val="both"/>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二、项目实施及管理情况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（一）资金计划、到位及使用情况。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eastAsia" w:ascii="仿宋" w:hAnsi="仿宋" w:eastAsia="仿宋" w:cs="仿宋"/>
          <w:kern w:val="2"/>
          <w:sz w:val="32"/>
          <w:szCs w:val="32"/>
          <w:lang w:val="en-US" w:eastAsia="zh-CN" w:bidi="ar"/>
        </w:rPr>
        <w:t>根据财政下达预算，资金的实际支出与预算一致，资金开支范围符合项目申报范</w:t>
      </w:r>
      <w:r>
        <w:rPr>
          <w:rFonts w:hint="default" w:ascii="仿宋_GB2312" w:hAnsi="宋体" w:eastAsia="仿宋_GB2312" w:cs="仿宋_GB2312"/>
          <w:kern w:val="2"/>
          <w:sz w:val="32"/>
          <w:szCs w:val="32"/>
          <w:lang w:val="en-US" w:eastAsia="zh-CN" w:bidi="ar"/>
        </w:rPr>
        <w:t>围、支付进度及时，支付依据合规合法，资金支付是否与预算相符。</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（二）项目财务管理情况。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市交通运输局建立相关财务管理制度建设、机构设置合规、会计核算及账务处理及时。项目资金严格按照相关资金管理办法，严格执行财务管理制度、财务处理及时、会计核算规范。</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（三）项目组织实施情况。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项目按单位内控相关管理要求和流程进行管理，并组织实施。</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三、项目绩效情况</w:t>
      </w:r>
      <w:r>
        <w:rPr>
          <w:rFonts w:hint="default" w:ascii="Times New Roman" w:hAnsi="Times New Roman" w:eastAsia="仿宋_GB2312" w:cs="Times New Roman"/>
          <w:kern w:val="2"/>
          <w:sz w:val="32"/>
          <w:szCs w:val="32"/>
          <w:lang w:val="en-US" w:eastAsia="zh-CN" w:bidi="ar"/>
        </w:rPr>
        <w:tab/>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（一）项目完成情况。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1、数量指标</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支付欠付成都铁路局动车补贴。</w:t>
      </w:r>
    </w:p>
    <w:p>
      <w:pPr>
        <w:keepNext w:val="0"/>
        <w:keepLines w:val="0"/>
        <w:widowControl w:val="0"/>
        <w:numPr>
          <w:ilvl w:val="0"/>
          <w:numId w:val="25"/>
        </w:numPr>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质量指标</w:t>
      </w:r>
    </w:p>
    <w:p>
      <w:pPr>
        <w:keepNext w:val="0"/>
        <w:keepLines w:val="0"/>
        <w:widowControl w:val="0"/>
        <w:suppressLineNumbers w:val="0"/>
        <w:adjustRightInd w:val="0"/>
        <w:snapToGrid w:val="0"/>
        <w:spacing w:before="0" w:beforeAutospacing="0" w:after="0" w:afterAutospacing="0" w:line="560" w:lineRule="exact"/>
        <w:ind w:left="0" w:right="0" w:firstLine="64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资金合规。</w:t>
      </w:r>
    </w:p>
    <w:p>
      <w:pPr>
        <w:keepNext w:val="0"/>
        <w:keepLines w:val="0"/>
        <w:widowControl w:val="0"/>
        <w:numPr>
          <w:ilvl w:val="0"/>
          <w:numId w:val="25"/>
        </w:numPr>
        <w:suppressLineNumbers w:val="0"/>
        <w:adjustRightInd w:val="0"/>
        <w:snapToGrid w:val="0"/>
        <w:spacing w:before="0" w:beforeAutospacing="0" w:after="0" w:afterAutospacing="0" w:line="560" w:lineRule="exact"/>
        <w:ind w:left="0" w:leftChars="0" w:right="0" w:firstLine="720" w:firstLineChars="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时效指标</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在2023年年内完成支付。</w:t>
      </w:r>
    </w:p>
    <w:p>
      <w:pPr>
        <w:keepNext w:val="0"/>
        <w:keepLines w:val="0"/>
        <w:widowControl w:val="0"/>
        <w:numPr>
          <w:ilvl w:val="0"/>
          <w:numId w:val="25"/>
        </w:numPr>
        <w:suppressLineNumbers w:val="0"/>
        <w:adjustRightInd w:val="0"/>
        <w:snapToGrid w:val="0"/>
        <w:spacing w:before="0" w:beforeAutospacing="0" w:after="0" w:afterAutospacing="0" w:line="560" w:lineRule="exact"/>
        <w:ind w:left="0" w:leftChars="0" w:right="0" w:firstLine="720" w:firstLineChars="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经济成本指标</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default" w:ascii="仿宋_GB2312" w:hAnsi="宋体" w:eastAsia="楷体_GB2312" w:cs="Times New Roman"/>
          <w:kern w:val="2"/>
          <w:sz w:val="32"/>
          <w:szCs w:val="32"/>
        </w:rPr>
      </w:pPr>
      <w:r>
        <w:rPr>
          <w:rFonts w:hint="eastAsia" w:ascii="仿宋" w:hAnsi="仿宋" w:eastAsia="仿宋" w:cs="仿宋"/>
          <w:kern w:val="2"/>
          <w:sz w:val="32"/>
          <w:szCs w:val="32"/>
          <w:lang w:val="en-US" w:eastAsia="zh-CN" w:bidi="ar"/>
        </w:rPr>
        <w:t>财政补助成本1607.36万。</w:t>
      </w:r>
    </w:p>
    <w:p>
      <w:pPr>
        <w:keepNext w:val="0"/>
        <w:keepLines w:val="0"/>
        <w:widowControl w:val="0"/>
        <w:numPr>
          <w:ilvl w:val="0"/>
          <w:numId w:val="26"/>
        </w:numPr>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default" w:ascii="楷体_GB2312" w:hAnsi="宋体" w:eastAsia="楷体_GB2312" w:cs="楷体_GB2312"/>
          <w:b/>
          <w:bCs w:val="0"/>
          <w:kern w:val="2"/>
          <w:sz w:val="32"/>
          <w:szCs w:val="32"/>
          <w:lang w:val="en-US" w:eastAsia="zh-CN" w:bidi="ar"/>
        </w:rPr>
        <w:t>项目效益情况。</w:t>
      </w:r>
    </w:p>
    <w:p>
      <w:pPr>
        <w:keepNext w:val="0"/>
        <w:keepLines w:val="0"/>
        <w:widowControl w:val="0"/>
        <w:numPr>
          <w:ilvl w:val="0"/>
          <w:numId w:val="27"/>
        </w:numPr>
        <w:suppressLineNumbers w:val="0"/>
        <w:adjustRightInd w:val="0"/>
        <w:snapToGrid w:val="0"/>
        <w:spacing w:before="0" w:beforeAutospacing="0" w:after="0" w:afterAutospacing="0" w:line="560" w:lineRule="exact"/>
        <w:ind w:left="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社会效益指标</w:t>
      </w:r>
    </w:p>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方便群众出行。</w:t>
      </w:r>
    </w:p>
    <w:p>
      <w:pPr>
        <w:keepNext w:val="0"/>
        <w:keepLines w:val="0"/>
        <w:widowControl w:val="0"/>
        <w:numPr>
          <w:ilvl w:val="0"/>
          <w:numId w:val="27"/>
        </w:numPr>
        <w:suppressLineNumbers w:val="0"/>
        <w:adjustRightInd w:val="0"/>
        <w:snapToGrid w:val="0"/>
        <w:spacing w:before="0" w:beforeAutospacing="0" w:after="0" w:afterAutospacing="0" w:line="560" w:lineRule="exact"/>
        <w:ind w:left="0" w:leftChars="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可持续影响指标</w:t>
      </w:r>
    </w:p>
    <w:p>
      <w:pPr>
        <w:keepNext w:val="0"/>
        <w:keepLines w:val="0"/>
        <w:widowControl w:val="0"/>
        <w:suppressLineNumbers w:val="0"/>
        <w:adjustRightInd w:val="0"/>
        <w:snapToGrid w:val="0"/>
        <w:spacing w:before="0" w:beforeAutospacing="0" w:after="0" w:afterAutospacing="0" w:line="560" w:lineRule="exact"/>
        <w:ind w:left="630" w:leftChars="30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一定时期内确保群众便利出行。</w:t>
      </w:r>
    </w:p>
    <w:p>
      <w:pPr>
        <w:keepNext w:val="0"/>
        <w:keepLines w:val="0"/>
        <w:widowControl w:val="0"/>
        <w:numPr>
          <w:ilvl w:val="0"/>
          <w:numId w:val="27"/>
        </w:numPr>
        <w:suppressLineNumbers w:val="0"/>
        <w:adjustRightInd w:val="0"/>
        <w:snapToGrid w:val="0"/>
        <w:spacing w:before="0" w:beforeAutospacing="0" w:after="0" w:afterAutospacing="0" w:line="560" w:lineRule="exact"/>
        <w:ind w:left="0" w:leftChars="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满意度指标</w:t>
      </w:r>
    </w:p>
    <w:p>
      <w:pPr>
        <w:keepNext w:val="0"/>
        <w:keepLines w:val="0"/>
        <w:widowControl w:val="0"/>
        <w:suppressLineNumbers w:val="0"/>
        <w:adjustRightInd w:val="0"/>
        <w:snapToGrid w:val="0"/>
        <w:spacing w:before="0" w:beforeAutospacing="0" w:after="0" w:afterAutospacing="0" w:line="560" w:lineRule="exact"/>
        <w:ind w:left="630" w:leftChars="30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群众满意度达到85%以上。</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四、问题及建议</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Times New Roman" w:hAnsi="Times New Roman" w:eastAsia="仿宋_GB2312" w:cs="Times New Roman"/>
          <w:kern w:val="2"/>
          <w:sz w:val="32"/>
          <w:szCs w:val="32"/>
        </w:rPr>
      </w:pPr>
      <w:r>
        <w:rPr>
          <w:rFonts w:hint="default" w:ascii="仿宋_GB2312" w:hAnsi="Times New Roman" w:eastAsia="仿宋_GB2312" w:cs="仿宋_GB2312"/>
          <w:kern w:val="2"/>
          <w:sz w:val="32"/>
          <w:szCs w:val="32"/>
          <w:lang w:val="en-US" w:eastAsia="zh-CN" w:bidi="ar"/>
        </w:rPr>
        <w:t>暂无</w:t>
      </w:r>
    </w:p>
    <w:p>
      <w:pPr>
        <w:pStyle w:val="15"/>
        <w:keepNext w:val="0"/>
        <w:keepLines w:val="0"/>
        <w:widowControl w:val="0"/>
        <w:suppressLineNumbers w:val="0"/>
        <w:spacing w:before="0" w:beforeAutospacing="0" w:after="0" w:afterAutospacing="0" w:line="560" w:lineRule="exact"/>
        <w:ind w:left="0" w:right="0"/>
        <w:jc w:val="center"/>
        <w:rPr>
          <w:rFonts w:hint="default" w:ascii="方正小标宋简体" w:hAnsi="宋体" w:eastAsia="方正小标宋简体" w:cs="Times New Roman"/>
          <w:color w:val="000000"/>
          <w:kern w:val="0"/>
          <w:sz w:val="44"/>
          <w:szCs w:val="44"/>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pStyle w:val="15"/>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lang w:val="en-US" w:eastAsia="zh-CN" w:bidi="ar"/>
        </w:rPr>
        <w:t>(</w:t>
      </w:r>
      <w:r>
        <w:rPr>
          <w:rFonts w:hint="default" w:ascii="仿宋_GB2312" w:hAnsi="Times New Roman" w:eastAsia="仿宋_GB2312" w:cs="仿宋_GB2312"/>
          <w:color w:val="000000"/>
          <w:kern w:val="2"/>
          <w:sz w:val="32"/>
          <w:szCs w:val="32"/>
          <w:lang w:val="en-US" w:eastAsia="zh-CN" w:bidi="ar"/>
        </w:rPr>
        <w:t>国土空间规划</w:t>
      </w:r>
      <w:r>
        <w:rPr>
          <w:rFonts w:hint="default" w:ascii="Times New Roman" w:hAnsi="Times New Roman" w:eastAsia="仿宋_GB2312" w:cs="Times New Roman"/>
          <w:color w:val="000000"/>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一、项目概况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Times New Roman" w:hAnsi="Times New Roman" w:eastAsia="仿宋_GB2312" w:cs="Times New Roman"/>
          <w:kern w:val="2"/>
          <w:sz w:val="32"/>
          <w:szCs w:val="32"/>
        </w:rPr>
      </w:pPr>
      <w:r>
        <w:rPr>
          <w:rFonts w:hint="default" w:ascii="仿宋_GB2312" w:hAnsi="Times New Roman" w:eastAsia="仿宋_GB2312" w:cs="仿宋_GB2312"/>
          <w:kern w:val="2"/>
          <w:sz w:val="32"/>
          <w:szCs w:val="32"/>
          <w:lang w:val="en-US" w:eastAsia="zh-CN" w:bidi="ar"/>
        </w:rPr>
        <w:t>为积极完善域内路网，加强我市与周边市州的互联互通，我市正在开展</w:t>
      </w:r>
      <w:r>
        <w:rPr>
          <w:rFonts w:hint="default" w:ascii="Times New Roman" w:hAnsi="Times New Roman" w:eastAsia="仿宋_GB2312" w:cs="Times New Roman"/>
          <w:kern w:val="2"/>
          <w:sz w:val="32"/>
          <w:szCs w:val="32"/>
          <w:lang w:val="en-US" w:eastAsia="zh-CN" w:bidi="ar"/>
        </w:rPr>
        <w:t xml:space="preserve"> G227 </w:t>
      </w:r>
      <w:r>
        <w:rPr>
          <w:rFonts w:hint="default" w:ascii="仿宋_GB2312" w:hAnsi="Times New Roman" w:eastAsia="仿宋_GB2312" w:cs="仿宋_GB2312"/>
          <w:kern w:val="2"/>
          <w:sz w:val="32"/>
          <w:szCs w:val="32"/>
          <w:lang w:val="en-US" w:eastAsia="zh-CN" w:bidi="ar"/>
        </w:rPr>
        <w:t>米易县甘塘（凉山界）至米易县段、</w:t>
      </w:r>
      <w:r>
        <w:rPr>
          <w:rFonts w:hint="default" w:ascii="Times New Roman" w:hAnsi="Times New Roman" w:eastAsia="仿宋_GB2312" w:cs="Times New Roman"/>
          <w:kern w:val="2"/>
          <w:sz w:val="32"/>
          <w:szCs w:val="32"/>
          <w:lang w:val="en-US" w:eastAsia="zh-CN" w:bidi="ar"/>
        </w:rPr>
        <w:t xml:space="preserve">G227 </w:t>
      </w:r>
      <w:r>
        <w:rPr>
          <w:rFonts w:hint="default" w:ascii="仿宋_GB2312" w:hAnsi="Times New Roman" w:eastAsia="仿宋_GB2312" w:cs="仿宋_GB2312"/>
          <w:kern w:val="2"/>
          <w:sz w:val="32"/>
          <w:szCs w:val="32"/>
          <w:lang w:val="en-US" w:eastAsia="zh-CN" w:bidi="ar"/>
        </w:rPr>
        <w:t>米易至雅江桥段、</w:t>
      </w:r>
      <w:r>
        <w:rPr>
          <w:rFonts w:hint="default" w:ascii="Times New Roman" w:hAnsi="Times New Roman" w:eastAsia="仿宋_GB2312" w:cs="Times New Roman"/>
          <w:kern w:val="2"/>
          <w:sz w:val="32"/>
          <w:szCs w:val="32"/>
          <w:lang w:val="en-US" w:eastAsia="zh-CN" w:bidi="ar"/>
        </w:rPr>
        <w:t xml:space="preserve">G108 </w:t>
      </w:r>
      <w:r>
        <w:rPr>
          <w:rFonts w:hint="default" w:ascii="仿宋_GB2312" w:hAnsi="Times New Roman" w:eastAsia="仿宋_GB2312" w:cs="仿宋_GB2312"/>
          <w:kern w:val="2"/>
          <w:sz w:val="32"/>
          <w:szCs w:val="32"/>
          <w:lang w:val="en-US" w:eastAsia="zh-CN" w:bidi="ar"/>
        </w:rPr>
        <w:t>仁和区拉鲊至川滇交界段和</w:t>
      </w:r>
      <w:r>
        <w:rPr>
          <w:rFonts w:hint="default" w:ascii="Times New Roman" w:hAnsi="Times New Roman" w:eastAsia="仿宋_GB2312" w:cs="Times New Roman"/>
          <w:kern w:val="2"/>
          <w:sz w:val="32"/>
          <w:szCs w:val="32"/>
          <w:lang w:val="en-US" w:eastAsia="zh-CN" w:bidi="ar"/>
        </w:rPr>
        <w:t xml:space="preserve">S218 </w:t>
      </w:r>
      <w:r>
        <w:rPr>
          <w:rFonts w:hint="default" w:ascii="仿宋_GB2312" w:hAnsi="Times New Roman" w:eastAsia="仿宋_GB2312" w:cs="仿宋_GB2312"/>
          <w:kern w:val="2"/>
          <w:sz w:val="32"/>
          <w:szCs w:val="32"/>
          <w:lang w:val="en-US" w:eastAsia="zh-CN" w:bidi="ar"/>
        </w:rPr>
        <w:t>盐边新县城至新九段、</w:t>
      </w:r>
      <w:r>
        <w:rPr>
          <w:rFonts w:hint="default" w:ascii="Times New Roman" w:hAnsi="Times New Roman" w:eastAsia="仿宋_GB2312" w:cs="Times New Roman"/>
          <w:kern w:val="2"/>
          <w:sz w:val="32"/>
          <w:szCs w:val="32"/>
          <w:lang w:val="en-US" w:eastAsia="zh-CN" w:bidi="ar"/>
        </w:rPr>
        <w:t xml:space="preserve">S470 </w:t>
      </w:r>
      <w:r>
        <w:rPr>
          <w:rFonts w:hint="default" w:ascii="仿宋_GB2312" w:hAnsi="Times New Roman" w:eastAsia="仿宋_GB2312" w:cs="仿宋_GB2312"/>
          <w:kern w:val="2"/>
          <w:sz w:val="32"/>
          <w:szCs w:val="32"/>
          <w:lang w:val="en-US" w:eastAsia="zh-CN" w:bidi="ar"/>
        </w:rPr>
        <w:t>盐边县环湖路段、</w:t>
      </w:r>
      <w:r>
        <w:rPr>
          <w:rFonts w:hint="default" w:ascii="Times New Roman" w:hAnsi="Times New Roman" w:eastAsia="仿宋_GB2312" w:cs="Times New Roman"/>
          <w:kern w:val="2"/>
          <w:sz w:val="32"/>
          <w:szCs w:val="32"/>
          <w:lang w:val="en-US" w:eastAsia="zh-CN" w:bidi="ar"/>
        </w:rPr>
        <w:t xml:space="preserve">S470 </w:t>
      </w:r>
      <w:r>
        <w:rPr>
          <w:rFonts w:hint="default" w:ascii="仿宋_GB2312" w:hAnsi="Times New Roman" w:eastAsia="仿宋_GB2312" w:cs="仿宋_GB2312"/>
          <w:kern w:val="2"/>
          <w:sz w:val="32"/>
          <w:szCs w:val="32"/>
          <w:lang w:val="en-US" w:eastAsia="zh-CN" w:bidi="ar"/>
        </w:rPr>
        <w:t>盐边县渔门桑园至株木湾桥段等</w:t>
      </w:r>
      <w:r>
        <w:rPr>
          <w:rFonts w:hint="default" w:ascii="Times New Roman" w:hAnsi="Times New Roman" w:eastAsia="仿宋_GB2312" w:cs="Times New Roman"/>
          <w:kern w:val="2"/>
          <w:sz w:val="32"/>
          <w:szCs w:val="32"/>
          <w:lang w:val="en-US" w:eastAsia="zh-CN" w:bidi="ar"/>
        </w:rPr>
        <w:t>22</w:t>
      </w:r>
      <w:r>
        <w:rPr>
          <w:rFonts w:hint="default" w:ascii="仿宋_GB2312" w:hAnsi="Times New Roman" w:eastAsia="仿宋_GB2312" w:cs="仿宋_GB2312"/>
          <w:kern w:val="2"/>
          <w:sz w:val="32"/>
          <w:szCs w:val="32"/>
          <w:lang w:val="en-US" w:eastAsia="zh-CN" w:bidi="ar"/>
        </w:rPr>
        <w:t>条国省干线公路项目国土空间控制规划编制。</w:t>
      </w:r>
    </w:p>
    <w:p>
      <w:pPr>
        <w:keepNext w:val="0"/>
        <w:keepLines w:val="0"/>
        <w:widowControl w:val="0"/>
        <w:suppressLineNumbers w:val="0"/>
        <w:adjustRightInd w:val="0"/>
        <w:snapToGrid w:val="0"/>
        <w:spacing w:before="0" w:beforeAutospacing="0" w:after="0" w:afterAutospacing="0" w:line="520" w:lineRule="exact"/>
        <w:ind w:left="0" w:right="0" w:firstLine="640" w:firstLineChars="200"/>
        <w:jc w:val="both"/>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二、项目实施及管理情况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（一）资金计划、到位及使用情况。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eastAsia" w:ascii="仿宋" w:hAnsi="仿宋" w:eastAsia="仿宋" w:cs="仿宋"/>
          <w:kern w:val="2"/>
          <w:sz w:val="32"/>
          <w:szCs w:val="32"/>
          <w:lang w:val="en-US" w:eastAsia="zh-CN" w:bidi="ar"/>
        </w:rPr>
        <w:t>根据财政下达预算，资金的实际支出与预算一致，资金开支范围符合项目申报范</w:t>
      </w:r>
      <w:r>
        <w:rPr>
          <w:rFonts w:hint="default" w:ascii="仿宋_GB2312" w:hAnsi="宋体" w:eastAsia="仿宋_GB2312" w:cs="仿宋_GB2312"/>
          <w:kern w:val="2"/>
          <w:sz w:val="32"/>
          <w:szCs w:val="32"/>
          <w:lang w:val="en-US" w:eastAsia="zh-CN" w:bidi="ar"/>
        </w:rPr>
        <w:t>围、支付进度及时，支付依据合规合法，资金支付是否与预算相符。</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（二）项目财务管理情况。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市交通运输局建立相关财务管理制度建设、机构设置合规、会计核算及账务处理及时。项目资金严格按照相关资金管理办法，严格执行财务管理制度、财务处理及时、会计核算规范。</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（三）项目组织实施情况。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项目按单位内控相关管理要求和流程进行管理，并组织实施。</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三、项目绩效情况</w:t>
      </w:r>
      <w:r>
        <w:rPr>
          <w:rFonts w:hint="default" w:ascii="Times New Roman" w:hAnsi="Times New Roman" w:eastAsia="仿宋_GB2312" w:cs="Times New Roman"/>
          <w:kern w:val="2"/>
          <w:sz w:val="32"/>
          <w:szCs w:val="32"/>
          <w:lang w:val="en-US" w:eastAsia="zh-CN" w:bidi="ar"/>
        </w:rPr>
        <w:tab/>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（一）项目完成情况。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1、数量指标</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完成报告一个。</w:t>
      </w:r>
    </w:p>
    <w:p>
      <w:pPr>
        <w:keepNext w:val="0"/>
        <w:keepLines w:val="0"/>
        <w:widowControl w:val="0"/>
        <w:numPr>
          <w:ilvl w:val="0"/>
          <w:numId w:val="28"/>
        </w:numPr>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质量指标</w:t>
      </w:r>
    </w:p>
    <w:p>
      <w:pPr>
        <w:keepNext w:val="0"/>
        <w:keepLines w:val="0"/>
        <w:widowControl w:val="0"/>
        <w:suppressLineNumbers w:val="0"/>
        <w:adjustRightInd w:val="0"/>
        <w:snapToGrid w:val="0"/>
        <w:spacing w:before="0" w:beforeAutospacing="0" w:after="0" w:afterAutospacing="0" w:line="560" w:lineRule="exact"/>
        <w:ind w:left="0" w:right="0" w:firstLine="64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通过省交通运输厅审查。</w:t>
      </w:r>
    </w:p>
    <w:p>
      <w:pPr>
        <w:keepNext w:val="0"/>
        <w:keepLines w:val="0"/>
        <w:widowControl w:val="0"/>
        <w:numPr>
          <w:ilvl w:val="0"/>
          <w:numId w:val="28"/>
        </w:numPr>
        <w:suppressLineNumbers w:val="0"/>
        <w:adjustRightInd w:val="0"/>
        <w:snapToGrid w:val="0"/>
        <w:spacing w:before="0" w:beforeAutospacing="0" w:after="0" w:afterAutospacing="0" w:line="560" w:lineRule="exact"/>
        <w:ind w:left="0" w:leftChars="0" w:right="0" w:firstLine="720" w:firstLineChars="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时效指标</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在2023年年内完成支付。</w:t>
      </w:r>
    </w:p>
    <w:p>
      <w:pPr>
        <w:keepNext w:val="0"/>
        <w:keepLines w:val="0"/>
        <w:widowControl w:val="0"/>
        <w:numPr>
          <w:ilvl w:val="0"/>
          <w:numId w:val="28"/>
        </w:numPr>
        <w:suppressLineNumbers w:val="0"/>
        <w:adjustRightInd w:val="0"/>
        <w:snapToGrid w:val="0"/>
        <w:spacing w:before="0" w:beforeAutospacing="0" w:after="0" w:afterAutospacing="0" w:line="560" w:lineRule="exact"/>
        <w:ind w:left="0" w:leftChars="0" w:right="0" w:firstLine="720" w:firstLineChars="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经济成本指标</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default" w:ascii="仿宋_GB2312" w:hAnsi="宋体" w:eastAsia="楷体_GB2312" w:cs="Times New Roman"/>
          <w:kern w:val="2"/>
          <w:sz w:val="32"/>
          <w:szCs w:val="32"/>
        </w:rPr>
      </w:pPr>
      <w:r>
        <w:rPr>
          <w:rFonts w:hint="eastAsia" w:ascii="仿宋" w:hAnsi="仿宋" w:eastAsia="仿宋" w:cs="仿宋"/>
          <w:kern w:val="2"/>
          <w:sz w:val="32"/>
          <w:szCs w:val="32"/>
          <w:lang w:val="en-US" w:eastAsia="zh-CN" w:bidi="ar"/>
        </w:rPr>
        <w:t>财政补助成本61.38万。</w:t>
      </w:r>
    </w:p>
    <w:p>
      <w:pPr>
        <w:keepNext w:val="0"/>
        <w:keepLines w:val="0"/>
        <w:widowControl w:val="0"/>
        <w:numPr>
          <w:ilvl w:val="0"/>
          <w:numId w:val="29"/>
        </w:numPr>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default" w:ascii="楷体_GB2312" w:hAnsi="宋体" w:eastAsia="楷体_GB2312" w:cs="楷体_GB2312"/>
          <w:b/>
          <w:bCs w:val="0"/>
          <w:kern w:val="2"/>
          <w:sz w:val="32"/>
          <w:szCs w:val="32"/>
          <w:lang w:val="en-US" w:eastAsia="zh-CN" w:bidi="ar"/>
        </w:rPr>
        <w:t>项目效益情况。</w:t>
      </w:r>
    </w:p>
    <w:p>
      <w:pPr>
        <w:keepNext w:val="0"/>
        <w:keepLines w:val="0"/>
        <w:widowControl w:val="0"/>
        <w:numPr>
          <w:ilvl w:val="0"/>
          <w:numId w:val="30"/>
        </w:numPr>
        <w:suppressLineNumbers w:val="0"/>
        <w:adjustRightInd w:val="0"/>
        <w:snapToGrid w:val="0"/>
        <w:spacing w:before="0" w:beforeAutospacing="0" w:after="0" w:afterAutospacing="0" w:line="560" w:lineRule="exact"/>
        <w:ind w:left="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社会效益指标</w:t>
      </w:r>
    </w:p>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带动地区经济社会发展，便捷群众生产生活。</w:t>
      </w:r>
    </w:p>
    <w:p>
      <w:pPr>
        <w:keepNext w:val="0"/>
        <w:keepLines w:val="0"/>
        <w:widowControl w:val="0"/>
        <w:numPr>
          <w:ilvl w:val="0"/>
          <w:numId w:val="30"/>
        </w:numPr>
        <w:suppressLineNumbers w:val="0"/>
        <w:adjustRightInd w:val="0"/>
        <w:snapToGrid w:val="0"/>
        <w:spacing w:before="0" w:beforeAutospacing="0" w:after="0" w:afterAutospacing="0" w:line="560" w:lineRule="exact"/>
        <w:ind w:left="0" w:leftChars="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可持续影响指标</w:t>
      </w:r>
    </w:p>
    <w:p>
      <w:pPr>
        <w:keepNext w:val="0"/>
        <w:keepLines w:val="0"/>
        <w:widowControl w:val="0"/>
        <w:suppressLineNumbers w:val="0"/>
        <w:adjustRightInd w:val="0"/>
        <w:snapToGrid w:val="0"/>
        <w:spacing w:before="0" w:beforeAutospacing="0" w:after="0" w:afterAutospacing="0" w:line="560" w:lineRule="exact"/>
        <w:ind w:left="630" w:leftChars="30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一定时期内带动地区经济社会发展，便捷群众生产生活。</w:t>
      </w:r>
    </w:p>
    <w:p>
      <w:pPr>
        <w:keepNext w:val="0"/>
        <w:keepLines w:val="0"/>
        <w:widowControl w:val="0"/>
        <w:numPr>
          <w:ilvl w:val="0"/>
          <w:numId w:val="30"/>
        </w:numPr>
        <w:suppressLineNumbers w:val="0"/>
        <w:adjustRightInd w:val="0"/>
        <w:snapToGrid w:val="0"/>
        <w:spacing w:before="0" w:beforeAutospacing="0" w:after="0" w:afterAutospacing="0" w:line="560" w:lineRule="exact"/>
        <w:ind w:left="0" w:leftChars="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满意度指标</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群众满意度达到90%以上</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四、问题及建议</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Times New Roman" w:hAnsi="Times New Roman" w:eastAsia="仿宋_GB2312" w:cs="Times New Roman"/>
          <w:kern w:val="2"/>
          <w:sz w:val="32"/>
          <w:szCs w:val="32"/>
        </w:rPr>
      </w:pPr>
      <w:r>
        <w:rPr>
          <w:rFonts w:hint="default" w:ascii="仿宋_GB2312" w:hAnsi="Times New Roman" w:eastAsia="仿宋_GB2312" w:cs="仿宋_GB2312"/>
          <w:kern w:val="2"/>
          <w:sz w:val="32"/>
          <w:szCs w:val="32"/>
          <w:lang w:val="en-US" w:eastAsia="zh-CN" w:bidi="ar"/>
        </w:rPr>
        <w:t>暂无</w:t>
      </w:r>
    </w:p>
    <w:p>
      <w:pPr>
        <w:pStyle w:val="15"/>
        <w:keepNext w:val="0"/>
        <w:keepLines w:val="0"/>
        <w:widowControl w:val="0"/>
        <w:suppressLineNumbers w:val="0"/>
        <w:spacing w:before="0" w:beforeAutospacing="0" w:after="0" w:afterAutospacing="0" w:line="560" w:lineRule="exact"/>
        <w:ind w:left="0" w:right="0"/>
        <w:jc w:val="center"/>
        <w:rPr>
          <w:rFonts w:hint="default" w:ascii="方正小标宋简体" w:hAnsi="宋体" w:eastAsia="方正小标宋简体" w:cs="Times New Roman"/>
          <w:color w:val="000000"/>
          <w:kern w:val="0"/>
          <w:sz w:val="44"/>
          <w:szCs w:val="44"/>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pStyle w:val="15"/>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lang w:val="en-US" w:eastAsia="zh-CN" w:bidi="ar"/>
        </w:rPr>
        <w:t>(</w:t>
      </w:r>
      <w:r>
        <w:rPr>
          <w:rFonts w:hint="default" w:ascii="仿宋_GB2312" w:hAnsi="Times New Roman" w:eastAsia="仿宋_GB2312" w:cs="仿宋_GB2312"/>
          <w:color w:val="000000"/>
          <w:kern w:val="2"/>
          <w:sz w:val="32"/>
          <w:szCs w:val="32"/>
          <w:lang w:val="en-US" w:eastAsia="zh-CN" w:bidi="ar"/>
        </w:rPr>
        <w:t>航线补贴</w:t>
      </w:r>
      <w:r>
        <w:rPr>
          <w:rFonts w:hint="default" w:ascii="Times New Roman" w:hAnsi="Times New Roman" w:eastAsia="仿宋_GB2312" w:cs="Times New Roman"/>
          <w:color w:val="000000"/>
          <w:kern w:val="2"/>
          <w:sz w:val="32"/>
          <w:szCs w:val="32"/>
          <w:lang w:val="en-US" w:eastAsia="zh-CN" w:bidi="ar"/>
        </w:rPr>
        <w:t>2)</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一、项目概况</w:t>
      </w:r>
    </w:p>
    <w:p>
      <w:pPr>
        <w:keepNext w:val="0"/>
        <w:keepLines w:val="0"/>
        <w:widowControl w:val="0"/>
        <w:suppressLineNumbers w:val="0"/>
        <w:adjustRightInd w:val="0"/>
        <w:snapToGrid w:val="0"/>
        <w:spacing w:before="0" w:beforeAutospacing="0" w:after="0" w:afterAutospacing="0" w:line="520" w:lineRule="exact"/>
        <w:ind w:left="0" w:right="0" w:firstLine="640" w:firstLineChars="200"/>
        <w:jc w:val="both"/>
        <w:rPr>
          <w:rFonts w:hint="default" w:ascii="Times New Roman" w:hAnsi="Times New Roman" w:eastAsia="仿宋_GB2312" w:cs="Times New Roman"/>
          <w:b w:val="0"/>
          <w:bCs w:val="0"/>
          <w:kern w:val="2"/>
          <w:sz w:val="32"/>
          <w:szCs w:val="32"/>
        </w:rPr>
      </w:pPr>
      <w:r>
        <w:rPr>
          <w:rFonts w:hint="default" w:ascii="仿宋_GB2312" w:hAnsi="Times New Roman" w:eastAsia="仿宋_GB2312" w:cs="仿宋_GB2312"/>
          <w:b w:val="0"/>
          <w:bCs w:val="0"/>
          <w:kern w:val="2"/>
          <w:sz w:val="32"/>
          <w:szCs w:val="32"/>
          <w:lang w:val="en-US" w:eastAsia="zh-CN" w:bidi="ar"/>
        </w:rPr>
        <w:t>根据签订的航线合作协议，需支付航线开行补贴费用</w:t>
      </w:r>
      <w:r>
        <w:rPr>
          <w:rFonts w:hint="default" w:ascii="Times New Roman" w:hAnsi="Times New Roman" w:eastAsia="仿宋_GB2312" w:cs="Times New Roman"/>
          <w:b w:val="0"/>
          <w:bCs w:val="0"/>
          <w:kern w:val="2"/>
          <w:sz w:val="32"/>
          <w:szCs w:val="32"/>
          <w:lang w:val="en-US" w:eastAsia="zh-CN" w:bidi="ar"/>
        </w:rPr>
        <w:t>254.98</w:t>
      </w:r>
      <w:r>
        <w:rPr>
          <w:rFonts w:hint="default" w:ascii="仿宋_GB2312" w:hAnsi="Times New Roman" w:eastAsia="仿宋_GB2312" w:cs="仿宋_GB2312"/>
          <w:b w:val="0"/>
          <w:bCs w:val="0"/>
          <w:kern w:val="2"/>
          <w:sz w:val="32"/>
          <w:szCs w:val="32"/>
          <w:lang w:val="en-US" w:eastAsia="zh-CN" w:bidi="ar"/>
        </w:rPr>
        <w:t>万元。</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二、项目实施及管理情况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（一）资金计划、到位及使用情况。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eastAsia" w:ascii="仿宋" w:hAnsi="仿宋" w:eastAsia="仿宋" w:cs="仿宋"/>
          <w:kern w:val="2"/>
          <w:sz w:val="32"/>
          <w:szCs w:val="32"/>
          <w:lang w:val="en-US" w:eastAsia="zh-CN" w:bidi="ar"/>
        </w:rPr>
        <w:t>根据财政下达预算，资金的实际支出与预算一致，资金开支范围符合项目申报范</w:t>
      </w:r>
      <w:r>
        <w:rPr>
          <w:rFonts w:hint="default" w:ascii="仿宋_GB2312" w:hAnsi="宋体" w:eastAsia="仿宋_GB2312" w:cs="仿宋_GB2312"/>
          <w:kern w:val="2"/>
          <w:sz w:val="32"/>
          <w:szCs w:val="32"/>
          <w:lang w:val="en-US" w:eastAsia="zh-CN" w:bidi="ar"/>
        </w:rPr>
        <w:t>围、支付进度及时，支付依据合规合法，资金支付是否与预算相符。</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（二）项目财务管理情况。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市交通运输局建立相关财务管理制度建设、机构设置合规、会计核算及账务处理及时。项目资金严格按照相关资金管理办法，严格执行财务管理制度、财务处理及时、会计核算规范。</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（三）项目组织实施情况。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项目按单位内控相关管理要求和流程进行管理，并组织实施。</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三、项目绩效情况</w:t>
      </w:r>
      <w:r>
        <w:rPr>
          <w:rFonts w:hint="default" w:ascii="Times New Roman" w:hAnsi="Times New Roman" w:eastAsia="仿宋_GB2312" w:cs="Times New Roman"/>
          <w:kern w:val="2"/>
          <w:sz w:val="32"/>
          <w:szCs w:val="32"/>
          <w:lang w:val="en-US" w:eastAsia="zh-CN" w:bidi="ar"/>
        </w:rPr>
        <w:tab/>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（一）项目完成情况。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1、数量指标</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支付欠付多家航空公司航线补贴。</w:t>
      </w:r>
    </w:p>
    <w:p>
      <w:pPr>
        <w:keepNext w:val="0"/>
        <w:keepLines w:val="0"/>
        <w:widowControl w:val="0"/>
        <w:numPr>
          <w:ilvl w:val="0"/>
          <w:numId w:val="31"/>
        </w:numPr>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质量指标</w:t>
      </w:r>
    </w:p>
    <w:p>
      <w:pPr>
        <w:keepNext w:val="0"/>
        <w:keepLines w:val="0"/>
        <w:widowControl w:val="0"/>
        <w:suppressLineNumbers w:val="0"/>
        <w:adjustRightInd w:val="0"/>
        <w:snapToGrid w:val="0"/>
        <w:spacing w:before="0" w:beforeAutospacing="0" w:after="0" w:afterAutospacing="0" w:line="560" w:lineRule="exact"/>
        <w:ind w:left="0" w:right="0" w:firstLine="64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资金合规。</w:t>
      </w:r>
    </w:p>
    <w:p>
      <w:pPr>
        <w:keepNext w:val="0"/>
        <w:keepLines w:val="0"/>
        <w:widowControl w:val="0"/>
        <w:numPr>
          <w:ilvl w:val="0"/>
          <w:numId w:val="31"/>
        </w:numPr>
        <w:suppressLineNumbers w:val="0"/>
        <w:adjustRightInd w:val="0"/>
        <w:snapToGrid w:val="0"/>
        <w:spacing w:before="0" w:beforeAutospacing="0" w:after="0" w:afterAutospacing="0" w:line="560" w:lineRule="exact"/>
        <w:ind w:left="0" w:leftChars="0" w:right="0" w:firstLine="720" w:firstLineChars="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时效指标</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在2023年年内完成支付。</w:t>
      </w:r>
    </w:p>
    <w:p>
      <w:pPr>
        <w:keepNext w:val="0"/>
        <w:keepLines w:val="0"/>
        <w:widowControl w:val="0"/>
        <w:numPr>
          <w:ilvl w:val="0"/>
          <w:numId w:val="31"/>
        </w:numPr>
        <w:suppressLineNumbers w:val="0"/>
        <w:adjustRightInd w:val="0"/>
        <w:snapToGrid w:val="0"/>
        <w:spacing w:before="0" w:beforeAutospacing="0" w:after="0" w:afterAutospacing="0" w:line="560" w:lineRule="exact"/>
        <w:ind w:left="0" w:leftChars="0" w:right="0" w:firstLine="720" w:firstLineChars="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经济成本指标</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default" w:ascii="仿宋_GB2312" w:hAnsi="宋体" w:eastAsia="楷体_GB2312" w:cs="Times New Roman"/>
          <w:kern w:val="2"/>
          <w:sz w:val="32"/>
          <w:szCs w:val="32"/>
        </w:rPr>
      </w:pPr>
      <w:r>
        <w:rPr>
          <w:rFonts w:hint="eastAsia" w:ascii="仿宋" w:hAnsi="仿宋" w:eastAsia="仿宋" w:cs="仿宋"/>
          <w:kern w:val="2"/>
          <w:sz w:val="32"/>
          <w:szCs w:val="32"/>
          <w:lang w:val="en-US" w:eastAsia="zh-CN" w:bidi="ar"/>
        </w:rPr>
        <w:t>财政补助成本254.98万。</w:t>
      </w:r>
    </w:p>
    <w:p>
      <w:pPr>
        <w:keepNext w:val="0"/>
        <w:keepLines w:val="0"/>
        <w:widowControl w:val="0"/>
        <w:numPr>
          <w:ilvl w:val="0"/>
          <w:numId w:val="32"/>
        </w:numPr>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default" w:ascii="楷体_GB2312" w:hAnsi="宋体" w:eastAsia="楷体_GB2312" w:cs="楷体_GB2312"/>
          <w:b/>
          <w:bCs w:val="0"/>
          <w:kern w:val="2"/>
          <w:sz w:val="32"/>
          <w:szCs w:val="32"/>
          <w:lang w:val="en-US" w:eastAsia="zh-CN" w:bidi="ar"/>
        </w:rPr>
        <w:t>项目效益情况。</w:t>
      </w:r>
    </w:p>
    <w:p>
      <w:pPr>
        <w:keepNext w:val="0"/>
        <w:keepLines w:val="0"/>
        <w:widowControl w:val="0"/>
        <w:numPr>
          <w:ilvl w:val="0"/>
          <w:numId w:val="33"/>
        </w:numPr>
        <w:suppressLineNumbers w:val="0"/>
        <w:adjustRightInd w:val="0"/>
        <w:snapToGrid w:val="0"/>
        <w:spacing w:before="0" w:beforeAutospacing="0" w:after="0" w:afterAutospacing="0" w:line="560" w:lineRule="exact"/>
        <w:ind w:left="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社会效益指标</w:t>
      </w:r>
    </w:p>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方便群众出行。</w:t>
      </w:r>
    </w:p>
    <w:p>
      <w:pPr>
        <w:keepNext w:val="0"/>
        <w:keepLines w:val="0"/>
        <w:widowControl w:val="0"/>
        <w:numPr>
          <w:ilvl w:val="0"/>
          <w:numId w:val="33"/>
        </w:numPr>
        <w:suppressLineNumbers w:val="0"/>
        <w:adjustRightInd w:val="0"/>
        <w:snapToGrid w:val="0"/>
        <w:spacing w:before="0" w:beforeAutospacing="0" w:after="0" w:afterAutospacing="0" w:line="560" w:lineRule="exact"/>
        <w:ind w:left="0" w:leftChars="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可持续影响指标</w:t>
      </w:r>
    </w:p>
    <w:p>
      <w:pPr>
        <w:keepNext w:val="0"/>
        <w:keepLines w:val="0"/>
        <w:widowControl w:val="0"/>
        <w:suppressLineNumbers w:val="0"/>
        <w:adjustRightInd w:val="0"/>
        <w:snapToGrid w:val="0"/>
        <w:spacing w:before="0" w:beforeAutospacing="0" w:after="0" w:afterAutospacing="0" w:line="560" w:lineRule="exact"/>
        <w:ind w:left="630" w:leftChars="30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一定时期内确保群众便利出行。</w:t>
      </w:r>
    </w:p>
    <w:p>
      <w:pPr>
        <w:keepNext w:val="0"/>
        <w:keepLines w:val="0"/>
        <w:widowControl w:val="0"/>
        <w:numPr>
          <w:ilvl w:val="0"/>
          <w:numId w:val="33"/>
        </w:numPr>
        <w:suppressLineNumbers w:val="0"/>
        <w:adjustRightInd w:val="0"/>
        <w:snapToGrid w:val="0"/>
        <w:spacing w:before="0" w:beforeAutospacing="0" w:after="0" w:afterAutospacing="0" w:line="560" w:lineRule="exact"/>
        <w:ind w:left="0" w:leftChars="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满意度指标</w:t>
      </w:r>
    </w:p>
    <w:p>
      <w:pPr>
        <w:keepNext w:val="0"/>
        <w:keepLines w:val="0"/>
        <w:widowControl w:val="0"/>
        <w:suppressLineNumbers w:val="0"/>
        <w:adjustRightInd w:val="0"/>
        <w:snapToGrid w:val="0"/>
        <w:spacing w:before="0" w:beforeAutospacing="0" w:after="0" w:afterAutospacing="0" w:line="560" w:lineRule="exact"/>
        <w:ind w:left="630" w:leftChars="30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群众满意度达到85%以上。</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四、问题及建议</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Times New Roman" w:hAnsi="Times New Roman" w:eastAsia="仿宋_GB2312" w:cs="Times New Roman"/>
          <w:kern w:val="2"/>
          <w:sz w:val="32"/>
          <w:szCs w:val="32"/>
        </w:rPr>
      </w:pPr>
      <w:r>
        <w:rPr>
          <w:rFonts w:hint="default" w:ascii="仿宋_GB2312" w:hAnsi="Times New Roman" w:eastAsia="仿宋_GB2312" w:cs="仿宋_GB2312"/>
          <w:kern w:val="2"/>
          <w:sz w:val="32"/>
          <w:szCs w:val="32"/>
          <w:lang w:val="en-US" w:eastAsia="zh-CN" w:bidi="ar"/>
        </w:rPr>
        <w:t>暂无</w:t>
      </w:r>
    </w:p>
    <w:p>
      <w:pPr>
        <w:pStyle w:val="15"/>
        <w:keepNext w:val="0"/>
        <w:keepLines w:val="0"/>
        <w:widowControl w:val="0"/>
        <w:suppressLineNumbers w:val="0"/>
        <w:spacing w:before="0" w:beforeAutospacing="0" w:after="0" w:afterAutospacing="0" w:line="560" w:lineRule="exact"/>
        <w:ind w:left="0" w:right="0"/>
        <w:jc w:val="center"/>
        <w:rPr>
          <w:rFonts w:hint="default" w:ascii="方正小标宋简体" w:hAnsi="宋体" w:eastAsia="方正小标宋简体" w:cs="Times New Roman"/>
          <w:color w:val="000000"/>
          <w:kern w:val="0"/>
          <w:sz w:val="44"/>
          <w:szCs w:val="44"/>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pStyle w:val="15"/>
        <w:keepNext w:val="0"/>
        <w:keepLines w:val="0"/>
        <w:widowControl w:val="0"/>
        <w:suppressLineNumbers w:val="0"/>
        <w:spacing w:before="0" w:beforeAutospacing="0" w:after="0" w:afterAutospacing="0" w:line="560" w:lineRule="exact"/>
        <w:ind w:left="0" w:right="0"/>
        <w:jc w:val="center"/>
        <w:rPr>
          <w:rFonts w:hint="default" w:ascii="仿宋_GB2312" w:hAnsi="宋体" w:eastAsia="仿宋_GB2312" w:cs="Times New Roman"/>
          <w:kern w:val="2"/>
          <w:sz w:val="32"/>
          <w:szCs w:val="32"/>
        </w:rPr>
      </w:pPr>
      <w:r>
        <w:rPr>
          <w:rFonts w:hint="default" w:ascii="仿宋_GB2312" w:hAnsi="宋体" w:eastAsia="仿宋_GB2312" w:cs="仿宋_GB2312"/>
          <w:color w:val="000000"/>
          <w:kern w:val="2"/>
          <w:sz w:val="32"/>
          <w:szCs w:val="32"/>
          <w:lang w:val="en-US" w:eastAsia="zh-CN" w:bidi="ar"/>
        </w:rPr>
        <w:t>（火车南站换乘枢纽站后续工程）</w:t>
      </w:r>
    </w:p>
    <w:p>
      <w:pPr>
        <w:pStyle w:val="15"/>
        <w:keepNext w:val="0"/>
        <w:keepLines w:val="0"/>
        <w:widowControl w:val="0"/>
        <w:suppressLineNumbers w:val="0"/>
        <w:spacing w:before="0" w:beforeAutospacing="0" w:after="0" w:afterAutospacing="0" w:line="560" w:lineRule="exact"/>
        <w:ind w:left="0" w:right="0" w:firstLine="640"/>
        <w:jc w:val="center"/>
        <w:rPr>
          <w:rFonts w:hint="eastAsia" w:ascii="宋体" w:hAnsi="宋体" w:eastAsia="宋体" w:cs="Times New Roman"/>
          <w:kern w:val="2"/>
          <w:sz w:val="32"/>
          <w:szCs w:val="32"/>
        </w:rPr>
      </w:pPr>
      <w:r>
        <w:rPr>
          <w:rFonts w:hint="eastAsia" w:ascii="宋体" w:hAnsi="宋体" w:eastAsia="宋体" w:cs="Times New Roman"/>
          <w:color w:val="000000"/>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一、项目概况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b w:val="0"/>
          <w:bCs/>
          <w:kern w:val="2"/>
          <w:sz w:val="32"/>
          <w:szCs w:val="32"/>
          <w:lang w:val="en-US" w:eastAsia="zh-CN" w:bidi="ar"/>
        </w:rPr>
        <w:t>根据2022年12月13日市政府常务会会议精神及市政府领导对2023年1月《关于攀枝花火车南站长途客运站和公交换乘枢纽站后续工程项目建设有关情况的报告》的批示，由市交通运输局作为项目业主，以政府采购方式完成火车南站后续项目建设相关工作，主要建设内容为：进出口管理用房、站务用房、车辆安检修车厂房、公交候车站亭，场站基础设施配套完善以及功能用房二次改造装修；智慧车站站务设备系统、安全管理监控系统、广播系统、显示系统、IC 卡售卡系统、其他功能服务系统、智能充电系统、室外用电线路及箱变建设；车站服务设施设备采购。尽快完成建设，确保如期投入使用。项目</w:t>
      </w:r>
      <w:r>
        <w:rPr>
          <w:rFonts w:hint="eastAsia" w:ascii="仿宋" w:hAnsi="仿宋" w:eastAsia="仿宋" w:cs="仿宋"/>
          <w:kern w:val="2"/>
          <w:sz w:val="32"/>
          <w:szCs w:val="32"/>
          <w:lang w:val="en-US" w:eastAsia="zh-CN" w:bidi="ar"/>
        </w:rPr>
        <w:t>申报内容与具体实施内容相符、申报目标合理可行。</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二、项目实施及管理情况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仿宋_GB2312" w:hAnsi="宋体" w:eastAsia="仿宋_GB2312" w:cs="Times New Roman"/>
          <w:kern w:val="2"/>
          <w:sz w:val="32"/>
          <w:szCs w:val="32"/>
          <w:lang w:val="en-US" w:eastAsia="zh-CN" w:bidi="ar"/>
        </w:rPr>
        <w:tab/>
      </w:r>
      <w:r>
        <w:rPr>
          <w:rFonts w:hint="default" w:ascii="楷体_GB2312" w:hAnsi="宋体" w:eastAsia="楷体_GB2312" w:cs="楷体_GB2312"/>
          <w:b/>
          <w:bCs w:val="0"/>
          <w:kern w:val="2"/>
          <w:sz w:val="32"/>
          <w:szCs w:val="32"/>
          <w:lang w:val="en-US" w:eastAsia="zh-CN" w:bidi="ar"/>
        </w:rPr>
        <w:t>（一）资金计划、到位及使用情况。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eastAsia" w:ascii="仿宋" w:hAnsi="仿宋" w:eastAsia="仿宋" w:cs="仿宋"/>
          <w:kern w:val="2"/>
          <w:sz w:val="32"/>
          <w:szCs w:val="32"/>
          <w:lang w:val="en-US" w:eastAsia="zh-CN" w:bidi="ar"/>
        </w:rPr>
        <w:t>根据财政下达预算，资</w:t>
      </w:r>
      <w:r>
        <w:rPr>
          <w:rFonts w:hint="default" w:ascii="仿宋_GB2312" w:hAnsi="宋体" w:eastAsia="仿宋_GB2312" w:cs="仿宋_GB2312"/>
          <w:kern w:val="2"/>
          <w:sz w:val="32"/>
          <w:szCs w:val="32"/>
          <w:lang w:val="en-US" w:eastAsia="zh-CN" w:bidi="ar"/>
        </w:rPr>
        <w:t>金的实际支出与预算一致，资金开支范围符合项目申报范围、支付进度及时，支付依据合规合法，资金支付是否与预算相符。</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（二）项目财务管理情况。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市交通运输局建立相关财务管理制度建设、机构设置合规、会计核算及账务处理及时。项目资金严格按照相关资金管理办法，严格执行财务管理制度、财务处理及时、会计核算规范。</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（三）项目组织实施情况。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项目按单位内控相关管理要求和流程进行管理，并组织实施。</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eastAsia" w:ascii="黑体" w:hAnsi="宋体" w:eastAsia="黑体" w:cs="黑体"/>
          <w:kern w:val="2"/>
          <w:sz w:val="32"/>
          <w:szCs w:val="32"/>
          <w:lang w:val="en-US" w:eastAsia="zh-CN" w:bidi="ar"/>
        </w:rPr>
        <w:t>三、项目绩效情况</w:t>
      </w:r>
      <w:r>
        <w:rPr>
          <w:rFonts w:hint="default" w:ascii="仿宋_GB2312" w:hAnsi="宋体" w:eastAsia="仿宋_GB2312" w:cs="Times New Roman"/>
          <w:kern w:val="2"/>
          <w:sz w:val="32"/>
          <w:szCs w:val="32"/>
          <w:lang w:val="en-US" w:eastAsia="zh-CN" w:bidi="ar"/>
        </w:rPr>
        <w:tab/>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（一）项目完成情况。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1、数量指标</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涉及采购包2个。</w:t>
      </w:r>
    </w:p>
    <w:p>
      <w:pPr>
        <w:keepNext w:val="0"/>
        <w:keepLines w:val="0"/>
        <w:widowControl w:val="0"/>
        <w:numPr>
          <w:ilvl w:val="0"/>
          <w:numId w:val="34"/>
        </w:numPr>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质量指标</w:t>
      </w:r>
    </w:p>
    <w:p>
      <w:pPr>
        <w:keepNext w:val="0"/>
        <w:keepLines w:val="0"/>
        <w:widowControl w:val="0"/>
        <w:suppressLineNumbers w:val="0"/>
        <w:adjustRightInd w:val="0"/>
        <w:snapToGrid w:val="0"/>
        <w:spacing w:before="0" w:beforeAutospacing="0" w:after="0" w:afterAutospacing="0" w:line="560" w:lineRule="exact"/>
        <w:ind w:left="0" w:right="0" w:firstLine="64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资金合规。完工项目验收合格率100%。</w:t>
      </w:r>
    </w:p>
    <w:p>
      <w:pPr>
        <w:keepNext w:val="0"/>
        <w:keepLines w:val="0"/>
        <w:widowControl w:val="0"/>
        <w:numPr>
          <w:ilvl w:val="0"/>
          <w:numId w:val="34"/>
        </w:numPr>
        <w:suppressLineNumbers w:val="0"/>
        <w:adjustRightInd w:val="0"/>
        <w:snapToGrid w:val="0"/>
        <w:spacing w:before="0" w:beforeAutospacing="0" w:after="0" w:afterAutospacing="0" w:line="560" w:lineRule="exact"/>
        <w:ind w:left="0" w:leftChars="0" w:right="0" w:firstLine="720" w:firstLineChars="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时效指标</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在2023年年内完成支付。</w:t>
      </w:r>
    </w:p>
    <w:p>
      <w:pPr>
        <w:keepNext w:val="0"/>
        <w:keepLines w:val="0"/>
        <w:widowControl w:val="0"/>
        <w:numPr>
          <w:ilvl w:val="0"/>
          <w:numId w:val="34"/>
        </w:numPr>
        <w:suppressLineNumbers w:val="0"/>
        <w:adjustRightInd w:val="0"/>
        <w:snapToGrid w:val="0"/>
        <w:spacing w:before="0" w:beforeAutospacing="0" w:after="0" w:afterAutospacing="0" w:line="560" w:lineRule="exact"/>
        <w:ind w:left="0" w:leftChars="0" w:right="0" w:firstLine="720" w:firstLineChars="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经济成本指标</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default" w:ascii="仿宋_GB2312" w:hAnsi="宋体" w:eastAsia="楷体_GB2312" w:cs="Times New Roman"/>
          <w:kern w:val="2"/>
          <w:sz w:val="32"/>
          <w:szCs w:val="32"/>
        </w:rPr>
      </w:pPr>
      <w:r>
        <w:rPr>
          <w:rFonts w:hint="eastAsia" w:ascii="仿宋" w:hAnsi="仿宋" w:eastAsia="仿宋" w:cs="仿宋"/>
          <w:kern w:val="2"/>
          <w:sz w:val="32"/>
          <w:szCs w:val="32"/>
          <w:lang w:val="en-US" w:eastAsia="zh-CN" w:bidi="ar"/>
        </w:rPr>
        <w:t>财政安排资金88.22万。</w:t>
      </w:r>
    </w:p>
    <w:p>
      <w:pPr>
        <w:keepNext w:val="0"/>
        <w:keepLines w:val="0"/>
        <w:widowControl w:val="0"/>
        <w:numPr>
          <w:ilvl w:val="0"/>
          <w:numId w:val="35"/>
        </w:numPr>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default" w:ascii="楷体_GB2312" w:hAnsi="宋体" w:eastAsia="楷体_GB2312" w:cs="楷体_GB2312"/>
          <w:b/>
          <w:bCs w:val="0"/>
          <w:kern w:val="2"/>
          <w:sz w:val="32"/>
          <w:szCs w:val="32"/>
          <w:lang w:val="en-US" w:eastAsia="zh-CN" w:bidi="ar"/>
        </w:rPr>
        <w:t>项目效益情况。</w:t>
      </w:r>
    </w:p>
    <w:p>
      <w:pPr>
        <w:keepNext w:val="0"/>
        <w:keepLines w:val="0"/>
        <w:widowControl w:val="0"/>
        <w:numPr>
          <w:ilvl w:val="0"/>
          <w:numId w:val="36"/>
        </w:numPr>
        <w:suppressLineNumbers w:val="0"/>
        <w:adjustRightInd w:val="0"/>
        <w:snapToGrid w:val="0"/>
        <w:spacing w:before="0" w:beforeAutospacing="0" w:after="0" w:afterAutospacing="0" w:line="560" w:lineRule="exact"/>
        <w:ind w:left="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经济效益指标</w:t>
      </w:r>
    </w:p>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对经济发展的促进作用。</w:t>
      </w:r>
    </w:p>
    <w:p>
      <w:pPr>
        <w:keepNext w:val="0"/>
        <w:keepLines w:val="0"/>
        <w:widowControl w:val="0"/>
        <w:numPr>
          <w:ilvl w:val="0"/>
          <w:numId w:val="36"/>
        </w:numPr>
        <w:suppressLineNumbers w:val="0"/>
        <w:adjustRightInd w:val="0"/>
        <w:snapToGrid w:val="0"/>
        <w:spacing w:before="0" w:beforeAutospacing="0" w:after="0" w:afterAutospacing="0" w:line="560" w:lineRule="exact"/>
        <w:ind w:left="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社会效益指标</w:t>
      </w:r>
    </w:p>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提升基本公共服务水平。</w:t>
      </w:r>
    </w:p>
    <w:p>
      <w:pPr>
        <w:keepNext w:val="0"/>
        <w:keepLines w:val="0"/>
        <w:widowControl w:val="0"/>
        <w:numPr>
          <w:ilvl w:val="0"/>
          <w:numId w:val="36"/>
        </w:numPr>
        <w:suppressLineNumbers w:val="0"/>
        <w:adjustRightInd w:val="0"/>
        <w:snapToGrid w:val="0"/>
        <w:spacing w:before="0" w:beforeAutospacing="0" w:after="0" w:afterAutospacing="0" w:line="560" w:lineRule="exact"/>
        <w:ind w:left="0" w:leftChars="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生态效益指标</w:t>
      </w:r>
    </w:p>
    <w:p>
      <w:pPr>
        <w:keepNext w:val="0"/>
        <w:keepLines w:val="0"/>
        <w:widowControl w:val="0"/>
        <w:suppressLineNumbers w:val="0"/>
        <w:adjustRightInd w:val="0"/>
        <w:snapToGrid w:val="0"/>
        <w:spacing w:before="0" w:beforeAutospacing="0" w:after="0" w:afterAutospacing="0" w:line="560" w:lineRule="exact"/>
        <w:ind w:left="630" w:leftChars="30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交通建设符合环评审批要求</w:t>
      </w:r>
    </w:p>
    <w:p>
      <w:pPr>
        <w:keepNext w:val="0"/>
        <w:keepLines w:val="0"/>
        <w:widowControl w:val="0"/>
        <w:numPr>
          <w:ilvl w:val="0"/>
          <w:numId w:val="36"/>
        </w:numPr>
        <w:suppressLineNumbers w:val="0"/>
        <w:adjustRightInd w:val="0"/>
        <w:snapToGrid w:val="0"/>
        <w:spacing w:before="0" w:beforeAutospacing="0" w:after="0" w:afterAutospacing="0" w:line="560" w:lineRule="exact"/>
        <w:ind w:left="0" w:leftChars="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可持续影响指标</w:t>
      </w:r>
    </w:p>
    <w:p>
      <w:pPr>
        <w:keepNext w:val="0"/>
        <w:keepLines w:val="0"/>
        <w:widowControl w:val="0"/>
        <w:suppressLineNumbers w:val="0"/>
        <w:adjustRightInd w:val="0"/>
        <w:snapToGrid w:val="0"/>
        <w:spacing w:before="0" w:beforeAutospacing="0" w:after="0" w:afterAutospacing="0" w:line="560" w:lineRule="exact"/>
        <w:ind w:left="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新建项目适应未来一定时期内交通需求。</w:t>
      </w:r>
    </w:p>
    <w:p>
      <w:pPr>
        <w:keepNext w:val="0"/>
        <w:keepLines w:val="0"/>
        <w:widowControl w:val="0"/>
        <w:suppressLineNumbers w:val="0"/>
        <w:adjustRightInd w:val="0"/>
        <w:snapToGrid w:val="0"/>
        <w:spacing w:before="0" w:beforeAutospacing="0" w:after="0" w:afterAutospacing="0" w:line="560" w:lineRule="exact"/>
        <w:ind w:left="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5、满意度指标</w:t>
      </w:r>
    </w:p>
    <w:p>
      <w:pPr>
        <w:keepNext w:val="0"/>
        <w:keepLines w:val="0"/>
        <w:widowControl w:val="0"/>
        <w:suppressLineNumbers w:val="0"/>
        <w:adjustRightInd w:val="0"/>
        <w:snapToGrid w:val="0"/>
        <w:spacing w:before="0" w:beforeAutospacing="0" w:after="0" w:afterAutospacing="0" w:line="560" w:lineRule="exact"/>
        <w:ind w:left="630" w:leftChars="30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改善通行服务水平群众满意度达到85%以上</w:t>
      </w:r>
    </w:p>
    <w:p>
      <w:pPr>
        <w:keepNext w:val="0"/>
        <w:keepLines w:val="0"/>
        <w:widowControl w:val="0"/>
        <w:suppressLineNumbers w:val="0"/>
        <w:adjustRightInd w:val="0"/>
        <w:snapToGrid w:val="0"/>
        <w:spacing w:before="0" w:beforeAutospacing="0" w:after="0" w:afterAutospacing="0" w:line="560" w:lineRule="exact"/>
        <w:ind w:left="0" w:right="0" w:firstLine="960" w:firstLineChars="30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四、问题及建议</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（一）存在的问题。</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b w:val="0"/>
          <w:bCs/>
          <w:kern w:val="2"/>
          <w:sz w:val="32"/>
          <w:szCs w:val="32"/>
        </w:rPr>
      </w:pPr>
      <w:r>
        <w:rPr>
          <w:rFonts w:hint="eastAsia" w:ascii="仿宋" w:hAnsi="仿宋" w:eastAsia="仿宋" w:cs="仿宋"/>
          <w:b w:val="0"/>
          <w:bCs/>
          <w:kern w:val="2"/>
          <w:sz w:val="32"/>
          <w:szCs w:val="32"/>
          <w:lang w:val="en-US" w:eastAsia="zh-CN" w:bidi="ar"/>
        </w:rPr>
        <w:t>无。</w:t>
      </w:r>
    </w:p>
    <w:p>
      <w:pPr>
        <w:keepNext w:val="0"/>
        <w:keepLines w:val="0"/>
        <w:widowControl w:val="0"/>
        <w:numPr>
          <w:ilvl w:val="0"/>
          <w:numId w:val="35"/>
        </w:numPr>
        <w:suppressLineNumbers w:val="0"/>
        <w:adjustRightInd w:val="0"/>
        <w:snapToGrid w:val="0"/>
        <w:spacing w:before="0" w:beforeAutospacing="0" w:after="0" w:afterAutospacing="0" w:line="560" w:lineRule="exact"/>
        <w:ind w:left="0" w:leftChars="0" w:right="0" w:firstLine="720" w:firstLineChars="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相关建议。</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eastAsia" w:ascii="仿宋" w:hAnsi="仿宋" w:eastAsia="仿宋" w:cs="仿宋"/>
          <w:b w:val="0"/>
          <w:bCs/>
          <w:kern w:val="2"/>
          <w:sz w:val="32"/>
          <w:szCs w:val="32"/>
        </w:rPr>
      </w:pPr>
      <w:r>
        <w:rPr>
          <w:rFonts w:hint="eastAsia" w:ascii="仿宋" w:hAnsi="仿宋" w:eastAsia="仿宋" w:cs="仿宋"/>
          <w:b w:val="0"/>
          <w:bCs/>
          <w:kern w:val="2"/>
          <w:sz w:val="32"/>
          <w:szCs w:val="32"/>
          <w:lang w:val="en-US" w:eastAsia="zh-CN" w:bidi="ar"/>
        </w:rPr>
        <w:t>无。</w:t>
      </w:r>
    </w:p>
    <w:p>
      <w:pPr>
        <w:pStyle w:val="15"/>
        <w:keepNext w:val="0"/>
        <w:keepLines w:val="0"/>
        <w:widowControl w:val="0"/>
        <w:suppressLineNumbers w:val="0"/>
        <w:spacing w:before="0" w:beforeAutospacing="0" w:after="0" w:afterAutospacing="0" w:line="560" w:lineRule="exact"/>
        <w:ind w:left="0" w:right="0"/>
        <w:jc w:val="center"/>
        <w:rPr>
          <w:rFonts w:hint="default" w:ascii="方正小标宋简体" w:hAnsi="宋体" w:eastAsia="方正小标宋简体" w:cs="Times New Roman"/>
          <w:color w:val="000000"/>
          <w:kern w:val="0"/>
          <w:sz w:val="44"/>
          <w:szCs w:val="44"/>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pStyle w:val="15"/>
        <w:keepNext w:val="0"/>
        <w:keepLines w:val="0"/>
        <w:widowControl w:val="0"/>
        <w:suppressLineNumbers w:val="0"/>
        <w:spacing w:before="0" w:beforeAutospacing="0" w:after="0" w:afterAutospacing="0" w:line="560" w:lineRule="exact"/>
        <w:ind w:left="0" w:right="0"/>
        <w:jc w:val="center"/>
        <w:rPr>
          <w:rFonts w:hint="default" w:ascii="仿宋_GB2312" w:hAnsi="宋体" w:eastAsia="仿宋_GB2312" w:cs="Times New Roman"/>
          <w:kern w:val="2"/>
          <w:sz w:val="32"/>
          <w:szCs w:val="32"/>
        </w:rPr>
      </w:pPr>
      <w:r>
        <w:rPr>
          <w:rFonts w:hint="default" w:ascii="仿宋_GB2312" w:hAnsi="宋体" w:eastAsia="仿宋_GB2312" w:cs="仿宋_GB2312"/>
          <w:color w:val="000000"/>
          <w:kern w:val="2"/>
          <w:sz w:val="32"/>
          <w:szCs w:val="32"/>
          <w:lang w:val="en-US" w:eastAsia="zh-CN" w:bidi="ar"/>
        </w:rPr>
        <w:t>（交通存量盘活资金1）</w:t>
      </w:r>
    </w:p>
    <w:p>
      <w:pPr>
        <w:pStyle w:val="15"/>
        <w:keepNext w:val="0"/>
        <w:keepLines w:val="0"/>
        <w:widowControl w:val="0"/>
        <w:suppressLineNumbers w:val="0"/>
        <w:spacing w:before="0" w:beforeAutospacing="0" w:after="0" w:afterAutospacing="0" w:line="560" w:lineRule="exact"/>
        <w:ind w:left="0" w:right="0" w:firstLine="640"/>
        <w:jc w:val="center"/>
        <w:rPr>
          <w:rFonts w:hint="eastAsia" w:ascii="宋体" w:hAnsi="宋体" w:eastAsia="宋体" w:cs="Times New Roman"/>
          <w:kern w:val="2"/>
          <w:sz w:val="32"/>
          <w:szCs w:val="32"/>
        </w:rPr>
      </w:pPr>
      <w:r>
        <w:rPr>
          <w:rFonts w:hint="eastAsia" w:ascii="宋体" w:hAnsi="宋体" w:eastAsia="宋体" w:cs="Times New Roman"/>
          <w:color w:val="000000"/>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一、项目概况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b w:val="0"/>
          <w:bCs/>
          <w:kern w:val="2"/>
          <w:sz w:val="32"/>
          <w:szCs w:val="32"/>
          <w:lang w:val="en-US" w:eastAsia="zh-CN" w:bidi="ar"/>
        </w:rPr>
        <w:t>为清理拖欠鱼塘连接线项目工程款。项目</w:t>
      </w:r>
      <w:r>
        <w:rPr>
          <w:rFonts w:hint="eastAsia" w:ascii="仿宋" w:hAnsi="仿宋" w:eastAsia="仿宋" w:cs="仿宋"/>
          <w:kern w:val="2"/>
          <w:sz w:val="32"/>
          <w:szCs w:val="32"/>
          <w:lang w:val="en-US" w:eastAsia="zh-CN" w:bidi="ar"/>
        </w:rPr>
        <w:t>申报内容与具体实施内容相符、申报目标合理可行。</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二、项目实施及管理情况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仿宋_GB2312" w:hAnsi="宋体" w:eastAsia="仿宋_GB2312" w:cs="Times New Roman"/>
          <w:kern w:val="2"/>
          <w:sz w:val="32"/>
          <w:szCs w:val="32"/>
          <w:lang w:val="en-US" w:eastAsia="zh-CN" w:bidi="ar"/>
        </w:rPr>
        <w:tab/>
      </w:r>
      <w:r>
        <w:rPr>
          <w:rFonts w:hint="default" w:ascii="楷体_GB2312" w:hAnsi="宋体" w:eastAsia="楷体_GB2312" w:cs="楷体_GB2312"/>
          <w:b/>
          <w:bCs w:val="0"/>
          <w:kern w:val="2"/>
          <w:sz w:val="32"/>
          <w:szCs w:val="32"/>
          <w:lang w:val="en-US" w:eastAsia="zh-CN" w:bidi="ar"/>
        </w:rPr>
        <w:t>（一）资金计划、到位及使用情况。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eastAsia" w:ascii="仿宋" w:hAnsi="仿宋" w:eastAsia="仿宋" w:cs="仿宋"/>
          <w:kern w:val="2"/>
          <w:sz w:val="32"/>
          <w:szCs w:val="32"/>
          <w:lang w:val="en-US" w:eastAsia="zh-CN" w:bidi="ar"/>
        </w:rPr>
        <w:t>根据财政下达预算，资金的实际支出与预算一致，资金开支范围符合项目申报范围、</w:t>
      </w:r>
      <w:r>
        <w:rPr>
          <w:rFonts w:hint="default" w:ascii="仿宋_GB2312" w:hAnsi="宋体" w:eastAsia="仿宋_GB2312" w:cs="仿宋_GB2312"/>
          <w:kern w:val="2"/>
          <w:sz w:val="32"/>
          <w:szCs w:val="32"/>
          <w:lang w:val="en-US" w:eastAsia="zh-CN" w:bidi="ar"/>
        </w:rPr>
        <w:t>支付进度及时，支付依据合规合法，资金支付是否与预算相符。</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（二）项目财务管理情况。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市交通运输局建立相关财务管理制度建设、机构设置合规、会计核算及账务处理及时。项目资金严格按照相关资金管理办法，严格执行财务管理制度、财务处理及时、会计核算规范。</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（三）项目组织实施情况。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项目按单位内控相关管理要求和流程进行管理，并组织实施。</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eastAsia" w:ascii="黑体" w:hAnsi="宋体" w:eastAsia="黑体" w:cs="黑体"/>
          <w:kern w:val="2"/>
          <w:sz w:val="32"/>
          <w:szCs w:val="32"/>
          <w:lang w:val="en-US" w:eastAsia="zh-CN" w:bidi="ar"/>
        </w:rPr>
        <w:t>三、项目绩效情况</w:t>
      </w:r>
      <w:r>
        <w:rPr>
          <w:rFonts w:hint="default" w:ascii="仿宋_GB2312" w:hAnsi="宋体" w:eastAsia="仿宋_GB2312" w:cs="Times New Roman"/>
          <w:kern w:val="2"/>
          <w:sz w:val="32"/>
          <w:szCs w:val="32"/>
          <w:lang w:val="en-US" w:eastAsia="zh-CN" w:bidi="ar"/>
        </w:rPr>
        <w:tab/>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（一）项目完成情况。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1、数量指标</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完结应付工程款支付项目1个。</w:t>
      </w:r>
    </w:p>
    <w:p>
      <w:pPr>
        <w:keepNext w:val="0"/>
        <w:keepLines w:val="0"/>
        <w:widowControl w:val="0"/>
        <w:numPr>
          <w:ilvl w:val="0"/>
          <w:numId w:val="37"/>
        </w:numPr>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质量指标</w:t>
      </w:r>
    </w:p>
    <w:p>
      <w:pPr>
        <w:keepNext w:val="0"/>
        <w:keepLines w:val="0"/>
        <w:widowControl w:val="0"/>
        <w:suppressLineNumbers w:val="0"/>
        <w:adjustRightInd w:val="0"/>
        <w:snapToGrid w:val="0"/>
        <w:spacing w:before="0" w:beforeAutospacing="0" w:after="0" w:afterAutospacing="0" w:line="560" w:lineRule="exact"/>
        <w:ind w:left="0" w:right="0" w:firstLine="64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资金合规。足额支付应付项目工程款。</w:t>
      </w:r>
    </w:p>
    <w:p>
      <w:pPr>
        <w:keepNext w:val="0"/>
        <w:keepLines w:val="0"/>
        <w:widowControl w:val="0"/>
        <w:numPr>
          <w:ilvl w:val="0"/>
          <w:numId w:val="37"/>
        </w:numPr>
        <w:suppressLineNumbers w:val="0"/>
        <w:adjustRightInd w:val="0"/>
        <w:snapToGrid w:val="0"/>
        <w:spacing w:before="0" w:beforeAutospacing="0" w:after="0" w:afterAutospacing="0" w:line="560" w:lineRule="exact"/>
        <w:ind w:left="0" w:leftChars="0" w:right="0" w:firstLine="720" w:firstLineChars="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时效指标</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在2023年年内完成支付。</w:t>
      </w:r>
    </w:p>
    <w:p>
      <w:pPr>
        <w:keepNext w:val="0"/>
        <w:keepLines w:val="0"/>
        <w:widowControl w:val="0"/>
        <w:numPr>
          <w:ilvl w:val="0"/>
          <w:numId w:val="37"/>
        </w:numPr>
        <w:suppressLineNumbers w:val="0"/>
        <w:adjustRightInd w:val="0"/>
        <w:snapToGrid w:val="0"/>
        <w:spacing w:before="0" w:beforeAutospacing="0" w:after="0" w:afterAutospacing="0" w:line="560" w:lineRule="exact"/>
        <w:ind w:left="0" w:leftChars="0" w:right="0" w:firstLine="720" w:firstLineChars="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经济成本指标</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default" w:ascii="仿宋_GB2312" w:hAnsi="宋体" w:eastAsia="楷体_GB2312" w:cs="Times New Roman"/>
          <w:kern w:val="2"/>
          <w:sz w:val="32"/>
          <w:szCs w:val="32"/>
        </w:rPr>
      </w:pPr>
      <w:r>
        <w:rPr>
          <w:rFonts w:hint="eastAsia" w:ascii="仿宋" w:hAnsi="仿宋" w:eastAsia="仿宋" w:cs="仿宋"/>
          <w:kern w:val="2"/>
          <w:sz w:val="32"/>
          <w:szCs w:val="32"/>
          <w:lang w:val="en-US" w:eastAsia="zh-CN" w:bidi="ar"/>
        </w:rPr>
        <w:t>欠付工程款支付1944.4795万。</w:t>
      </w:r>
    </w:p>
    <w:p>
      <w:pPr>
        <w:keepNext w:val="0"/>
        <w:keepLines w:val="0"/>
        <w:widowControl w:val="0"/>
        <w:numPr>
          <w:ilvl w:val="0"/>
          <w:numId w:val="38"/>
        </w:numPr>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default" w:ascii="楷体_GB2312" w:hAnsi="宋体" w:eastAsia="楷体_GB2312" w:cs="楷体_GB2312"/>
          <w:b/>
          <w:bCs w:val="0"/>
          <w:kern w:val="2"/>
          <w:sz w:val="32"/>
          <w:szCs w:val="32"/>
          <w:lang w:val="en-US" w:eastAsia="zh-CN" w:bidi="ar"/>
        </w:rPr>
        <w:t>项目效益情况。</w:t>
      </w:r>
    </w:p>
    <w:p>
      <w:pPr>
        <w:keepNext w:val="0"/>
        <w:keepLines w:val="0"/>
        <w:widowControl w:val="0"/>
        <w:numPr>
          <w:ilvl w:val="0"/>
          <w:numId w:val="39"/>
        </w:numPr>
        <w:suppressLineNumbers w:val="0"/>
        <w:adjustRightInd w:val="0"/>
        <w:snapToGrid w:val="0"/>
        <w:spacing w:before="0" w:beforeAutospacing="0" w:after="0" w:afterAutospacing="0" w:line="560" w:lineRule="exact"/>
        <w:ind w:left="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社会效益指标</w:t>
      </w:r>
    </w:p>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清理拖欠工程款。</w:t>
      </w:r>
    </w:p>
    <w:p>
      <w:pPr>
        <w:keepNext w:val="0"/>
        <w:keepLines w:val="0"/>
        <w:widowControl w:val="0"/>
        <w:numPr>
          <w:ilvl w:val="0"/>
          <w:numId w:val="39"/>
        </w:numPr>
        <w:suppressLineNumbers w:val="0"/>
        <w:adjustRightInd w:val="0"/>
        <w:snapToGrid w:val="0"/>
        <w:spacing w:before="0" w:beforeAutospacing="0" w:after="0" w:afterAutospacing="0" w:line="560" w:lineRule="exact"/>
        <w:ind w:left="0" w:leftChars="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可持续影响指标</w:t>
      </w:r>
    </w:p>
    <w:p>
      <w:pPr>
        <w:keepNext w:val="0"/>
        <w:keepLines w:val="0"/>
        <w:widowControl w:val="0"/>
        <w:suppressLineNumbers w:val="0"/>
        <w:adjustRightInd w:val="0"/>
        <w:snapToGrid w:val="0"/>
        <w:spacing w:before="0" w:beforeAutospacing="0" w:after="0" w:afterAutospacing="0" w:line="560" w:lineRule="exact"/>
        <w:ind w:left="630" w:leftChars="30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保证企业资金流。</w:t>
      </w:r>
    </w:p>
    <w:p>
      <w:pPr>
        <w:keepNext w:val="0"/>
        <w:keepLines w:val="0"/>
        <w:widowControl w:val="0"/>
        <w:numPr>
          <w:ilvl w:val="0"/>
          <w:numId w:val="39"/>
        </w:numPr>
        <w:suppressLineNumbers w:val="0"/>
        <w:adjustRightInd w:val="0"/>
        <w:snapToGrid w:val="0"/>
        <w:spacing w:before="0" w:beforeAutospacing="0" w:after="0" w:afterAutospacing="0" w:line="560" w:lineRule="exact"/>
        <w:ind w:left="0" w:leftChars="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满意度指标</w:t>
      </w:r>
    </w:p>
    <w:p>
      <w:pPr>
        <w:keepNext w:val="0"/>
        <w:keepLines w:val="0"/>
        <w:widowControl w:val="0"/>
        <w:suppressLineNumbers w:val="0"/>
        <w:adjustRightInd w:val="0"/>
        <w:snapToGrid w:val="0"/>
        <w:spacing w:before="0" w:beforeAutospacing="0" w:after="0" w:afterAutospacing="0" w:line="560" w:lineRule="exact"/>
        <w:ind w:left="630" w:leftChars="30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企业满意度达到95%以上。</w:t>
      </w:r>
    </w:p>
    <w:p>
      <w:pPr>
        <w:keepNext w:val="0"/>
        <w:keepLines w:val="0"/>
        <w:widowControl w:val="0"/>
        <w:suppressLineNumbers w:val="0"/>
        <w:adjustRightInd w:val="0"/>
        <w:snapToGrid w:val="0"/>
        <w:spacing w:before="0" w:beforeAutospacing="0" w:after="0" w:afterAutospacing="0" w:line="560" w:lineRule="exact"/>
        <w:ind w:left="0" w:right="0" w:firstLine="960" w:firstLineChars="30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四、问题及建议</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（一）存在的问题。</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b w:val="0"/>
          <w:bCs/>
          <w:kern w:val="2"/>
          <w:sz w:val="32"/>
          <w:szCs w:val="32"/>
        </w:rPr>
      </w:pPr>
      <w:r>
        <w:rPr>
          <w:rFonts w:hint="eastAsia" w:ascii="仿宋" w:hAnsi="仿宋" w:eastAsia="仿宋" w:cs="仿宋"/>
          <w:b w:val="0"/>
          <w:bCs/>
          <w:kern w:val="2"/>
          <w:sz w:val="32"/>
          <w:szCs w:val="32"/>
          <w:lang w:val="en-US" w:eastAsia="zh-CN" w:bidi="ar"/>
        </w:rPr>
        <w:t>无。</w:t>
      </w:r>
    </w:p>
    <w:p>
      <w:pPr>
        <w:keepNext w:val="0"/>
        <w:keepLines w:val="0"/>
        <w:widowControl w:val="0"/>
        <w:numPr>
          <w:ilvl w:val="0"/>
          <w:numId w:val="38"/>
        </w:numPr>
        <w:suppressLineNumbers w:val="0"/>
        <w:adjustRightInd w:val="0"/>
        <w:snapToGrid w:val="0"/>
        <w:spacing w:before="0" w:beforeAutospacing="0" w:after="0" w:afterAutospacing="0" w:line="560" w:lineRule="exact"/>
        <w:ind w:left="0" w:leftChars="0" w:right="0" w:firstLine="720" w:firstLineChars="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相关建议。</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eastAsia" w:ascii="仿宋" w:hAnsi="仿宋" w:eastAsia="仿宋" w:cs="仿宋"/>
          <w:b w:val="0"/>
          <w:bCs/>
          <w:kern w:val="2"/>
          <w:sz w:val="32"/>
          <w:szCs w:val="32"/>
        </w:rPr>
      </w:pPr>
      <w:r>
        <w:rPr>
          <w:rFonts w:hint="eastAsia" w:ascii="仿宋" w:hAnsi="仿宋" w:eastAsia="仿宋" w:cs="仿宋"/>
          <w:b w:val="0"/>
          <w:bCs/>
          <w:kern w:val="2"/>
          <w:sz w:val="32"/>
          <w:szCs w:val="32"/>
          <w:lang w:val="en-US" w:eastAsia="zh-CN" w:bidi="ar"/>
        </w:rPr>
        <w:t>无。</w:t>
      </w:r>
    </w:p>
    <w:p>
      <w:pPr>
        <w:pStyle w:val="15"/>
        <w:keepNext w:val="0"/>
        <w:keepLines w:val="0"/>
        <w:widowControl w:val="0"/>
        <w:suppressLineNumbers w:val="0"/>
        <w:spacing w:before="0" w:beforeAutospacing="0" w:after="0" w:afterAutospacing="0" w:line="560" w:lineRule="exact"/>
        <w:ind w:left="0" w:right="0"/>
        <w:jc w:val="center"/>
        <w:rPr>
          <w:rFonts w:hint="default" w:ascii="方正小标宋简体" w:hAnsi="宋体" w:eastAsia="方正小标宋简体" w:cs="Times New Roman"/>
          <w:color w:val="000000"/>
          <w:kern w:val="0"/>
          <w:sz w:val="44"/>
          <w:szCs w:val="44"/>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pStyle w:val="15"/>
        <w:keepNext w:val="0"/>
        <w:keepLines w:val="0"/>
        <w:widowControl w:val="0"/>
        <w:suppressLineNumbers w:val="0"/>
        <w:spacing w:before="0" w:beforeAutospacing="0" w:after="0" w:afterAutospacing="0" w:line="560" w:lineRule="exact"/>
        <w:ind w:left="0" w:right="0"/>
        <w:jc w:val="center"/>
        <w:rPr>
          <w:rFonts w:hint="default" w:ascii="仿宋_GB2312" w:hAnsi="宋体" w:eastAsia="仿宋_GB2312" w:cs="Times New Roman"/>
          <w:kern w:val="2"/>
          <w:sz w:val="32"/>
          <w:szCs w:val="32"/>
        </w:rPr>
      </w:pPr>
      <w:r>
        <w:rPr>
          <w:rFonts w:hint="default" w:ascii="仿宋_GB2312" w:hAnsi="宋体" w:eastAsia="仿宋_GB2312" w:cs="仿宋_GB2312"/>
          <w:color w:val="000000"/>
          <w:kern w:val="2"/>
          <w:sz w:val="32"/>
          <w:szCs w:val="32"/>
          <w:lang w:val="en-US" w:eastAsia="zh-CN" w:bidi="ar"/>
        </w:rPr>
        <w:t>（交通存量盘活资金2）</w:t>
      </w:r>
    </w:p>
    <w:p>
      <w:pPr>
        <w:pStyle w:val="15"/>
        <w:keepNext w:val="0"/>
        <w:keepLines w:val="0"/>
        <w:widowControl w:val="0"/>
        <w:suppressLineNumbers w:val="0"/>
        <w:spacing w:before="0" w:beforeAutospacing="0" w:after="0" w:afterAutospacing="0" w:line="560" w:lineRule="exact"/>
        <w:ind w:left="0" w:right="0" w:firstLine="640"/>
        <w:jc w:val="center"/>
        <w:rPr>
          <w:rFonts w:hint="eastAsia" w:ascii="宋体" w:hAnsi="宋体" w:eastAsia="宋体" w:cs="Times New Roman"/>
          <w:kern w:val="2"/>
          <w:sz w:val="32"/>
          <w:szCs w:val="32"/>
        </w:rPr>
      </w:pPr>
      <w:r>
        <w:rPr>
          <w:rFonts w:hint="eastAsia" w:ascii="宋体" w:hAnsi="宋体" w:eastAsia="宋体" w:cs="Times New Roman"/>
          <w:color w:val="000000"/>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一、项目概况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b w:val="0"/>
          <w:bCs/>
          <w:kern w:val="2"/>
          <w:sz w:val="32"/>
          <w:szCs w:val="32"/>
          <w:lang w:val="en-US" w:eastAsia="zh-CN" w:bidi="ar"/>
        </w:rPr>
        <w:t>为进一步提高资金使用效益，切实解决目前交通运输领域急需资金的缺口问题，将交通结存资金盘活用于抵顶当年财政应安排交通预算项目，改善交通运输服务水平。项目</w:t>
      </w:r>
      <w:r>
        <w:rPr>
          <w:rFonts w:hint="eastAsia" w:ascii="仿宋" w:hAnsi="仿宋" w:eastAsia="仿宋" w:cs="仿宋"/>
          <w:kern w:val="2"/>
          <w:sz w:val="32"/>
          <w:szCs w:val="32"/>
          <w:lang w:val="en-US" w:eastAsia="zh-CN" w:bidi="ar"/>
        </w:rPr>
        <w:t>申报内容与具体实施内容相符、申报目标合理可行。</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二、项目实施及管理情况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仿宋_GB2312" w:hAnsi="宋体" w:eastAsia="仿宋_GB2312" w:cs="Times New Roman"/>
          <w:kern w:val="2"/>
          <w:sz w:val="32"/>
          <w:szCs w:val="32"/>
          <w:lang w:val="en-US" w:eastAsia="zh-CN" w:bidi="ar"/>
        </w:rPr>
        <w:tab/>
      </w:r>
      <w:r>
        <w:rPr>
          <w:rFonts w:hint="default" w:ascii="楷体_GB2312" w:hAnsi="宋体" w:eastAsia="楷体_GB2312" w:cs="楷体_GB2312"/>
          <w:b/>
          <w:bCs w:val="0"/>
          <w:kern w:val="2"/>
          <w:sz w:val="32"/>
          <w:szCs w:val="32"/>
          <w:lang w:val="en-US" w:eastAsia="zh-CN" w:bidi="ar"/>
        </w:rPr>
        <w:t>（一）资金计划、到位及使用情况。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eastAsia" w:ascii="仿宋" w:hAnsi="仿宋" w:eastAsia="仿宋" w:cs="仿宋"/>
          <w:kern w:val="2"/>
          <w:sz w:val="32"/>
          <w:szCs w:val="32"/>
          <w:lang w:val="en-US" w:eastAsia="zh-CN" w:bidi="ar"/>
        </w:rPr>
        <w:t>根据财政下达预算，资</w:t>
      </w:r>
      <w:r>
        <w:rPr>
          <w:rFonts w:hint="default" w:ascii="仿宋_GB2312" w:hAnsi="宋体" w:eastAsia="仿宋_GB2312" w:cs="仿宋_GB2312"/>
          <w:kern w:val="2"/>
          <w:sz w:val="32"/>
          <w:szCs w:val="32"/>
          <w:lang w:val="en-US" w:eastAsia="zh-CN" w:bidi="ar"/>
        </w:rPr>
        <w:t>金的实际支出与预算一致，资金开支范围符合项目申报范围、支付进度及时，支付依据合规合法，资金支付是否与预算相符。</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（二）项目财务管理情况。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市交通运输局建立相关财务管理制度建设、机构设置合规、会计核算及账务处理及时。项目资金严格按照相关资金管理办法，严格执行财务管理制度、财务处理及时、会计核算规范。</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（三）项目组织实施情况。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项目按单位内控相关管理要求和流程进行管理，并组织实施。</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eastAsia" w:ascii="黑体" w:hAnsi="宋体" w:eastAsia="黑体" w:cs="黑体"/>
          <w:kern w:val="2"/>
          <w:sz w:val="32"/>
          <w:szCs w:val="32"/>
          <w:lang w:val="en-US" w:eastAsia="zh-CN" w:bidi="ar"/>
        </w:rPr>
        <w:t>三、项目绩效情况</w:t>
      </w:r>
      <w:r>
        <w:rPr>
          <w:rFonts w:hint="default" w:ascii="仿宋_GB2312" w:hAnsi="宋体" w:eastAsia="仿宋_GB2312" w:cs="Times New Roman"/>
          <w:kern w:val="2"/>
          <w:sz w:val="32"/>
          <w:szCs w:val="32"/>
          <w:lang w:val="en-US" w:eastAsia="zh-CN" w:bidi="ar"/>
        </w:rPr>
        <w:tab/>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（一）项目完成情况。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1、数量指标</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涉及具体项目9个。</w:t>
      </w:r>
    </w:p>
    <w:p>
      <w:pPr>
        <w:keepNext w:val="0"/>
        <w:keepLines w:val="0"/>
        <w:widowControl w:val="0"/>
        <w:numPr>
          <w:ilvl w:val="0"/>
          <w:numId w:val="40"/>
        </w:numPr>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质量指标</w:t>
      </w:r>
    </w:p>
    <w:p>
      <w:pPr>
        <w:keepNext w:val="0"/>
        <w:keepLines w:val="0"/>
        <w:widowControl w:val="0"/>
        <w:suppressLineNumbers w:val="0"/>
        <w:adjustRightInd w:val="0"/>
        <w:snapToGrid w:val="0"/>
        <w:spacing w:before="0" w:beforeAutospacing="0" w:after="0" w:afterAutospacing="0" w:line="560" w:lineRule="exact"/>
        <w:ind w:left="0" w:right="0" w:firstLine="64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资金合规。</w:t>
      </w:r>
    </w:p>
    <w:p>
      <w:pPr>
        <w:keepNext w:val="0"/>
        <w:keepLines w:val="0"/>
        <w:widowControl w:val="0"/>
        <w:numPr>
          <w:ilvl w:val="0"/>
          <w:numId w:val="40"/>
        </w:numPr>
        <w:suppressLineNumbers w:val="0"/>
        <w:adjustRightInd w:val="0"/>
        <w:snapToGrid w:val="0"/>
        <w:spacing w:before="0" w:beforeAutospacing="0" w:after="0" w:afterAutospacing="0" w:line="560" w:lineRule="exact"/>
        <w:ind w:left="0" w:leftChars="0" w:right="0" w:firstLine="720" w:firstLineChars="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时效指标</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在2023年年内完成支付。</w:t>
      </w:r>
    </w:p>
    <w:p>
      <w:pPr>
        <w:keepNext w:val="0"/>
        <w:keepLines w:val="0"/>
        <w:widowControl w:val="0"/>
        <w:numPr>
          <w:ilvl w:val="0"/>
          <w:numId w:val="40"/>
        </w:numPr>
        <w:suppressLineNumbers w:val="0"/>
        <w:adjustRightInd w:val="0"/>
        <w:snapToGrid w:val="0"/>
        <w:spacing w:before="0" w:beforeAutospacing="0" w:after="0" w:afterAutospacing="0" w:line="560" w:lineRule="exact"/>
        <w:ind w:left="0" w:leftChars="0" w:right="0" w:firstLine="720" w:firstLineChars="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经济成本指标</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default" w:ascii="仿宋_GB2312" w:hAnsi="宋体" w:eastAsia="楷体_GB2312" w:cs="Times New Roman"/>
          <w:kern w:val="2"/>
          <w:sz w:val="32"/>
          <w:szCs w:val="32"/>
        </w:rPr>
      </w:pPr>
      <w:r>
        <w:rPr>
          <w:rFonts w:hint="eastAsia" w:ascii="仿宋" w:hAnsi="仿宋" w:eastAsia="仿宋" w:cs="仿宋"/>
          <w:kern w:val="2"/>
          <w:sz w:val="32"/>
          <w:szCs w:val="32"/>
          <w:lang w:val="en-US" w:eastAsia="zh-CN" w:bidi="ar"/>
        </w:rPr>
        <w:t>项目总额控制840.9456万。</w:t>
      </w:r>
    </w:p>
    <w:p>
      <w:pPr>
        <w:keepNext w:val="0"/>
        <w:keepLines w:val="0"/>
        <w:widowControl w:val="0"/>
        <w:numPr>
          <w:ilvl w:val="0"/>
          <w:numId w:val="41"/>
        </w:numPr>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default" w:ascii="楷体_GB2312" w:hAnsi="宋体" w:eastAsia="楷体_GB2312" w:cs="楷体_GB2312"/>
          <w:b/>
          <w:bCs w:val="0"/>
          <w:kern w:val="2"/>
          <w:sz w:val="32"/>
          <w:szCs w:val="32"/>
          <w:lang w:val="en-US" w:eastAsia="zh-CN" w:bidi="ar"/>
        </w:rPr>
        <w:t>项目效益情况。</w:t>
      </w:r>
    </w:p>
    <w:p>
      <w:pPr>
        <w:keepNext w:val="0"/>
        <w:keepLines w:val="0"/>
        <w:widowControl w:val="0"/>
        <w:numPr>
          <w:ilvl w:val="0"/>
          <w:numId w:val="42"/>
        </w:numPr>
        <w:suppressLineNumbers w:val="0"/>
        <w:adjustRightInd w:val="0"/>
        <w:snapToGrid w:val="0"/>
        <w:spacing w:before="0" w:beforeAutospacing="0" w:after="0" w:afterAutospacing="0" w:line="560" w:lineRule="exact"/>
        <w:ind w:left="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社会效益指标</w:t>
      </w:r>
    </w:p>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提升交通运输服务水平。</w:t>
      </w:r>
    </w:p>
    <w:p>
      <w:pPr>
        <w:keepNext w:val="0"/>
        <w:keepLines w:val="0"/>
        <w:widowControl w:val="0"/>
        <w:numPr>
          <w:ilvl w:val="0"/>
          <w:numId w:val="42"/>
        </w:numPr>
        <w:suppressLineNumbers w:val="0"/>
        <w:adjustRightInd w:val="0"/>
        <w:snapToGrid w:val="0"/>
        <w:spacing w:before="0" w:beforeAutospacing="0" w:after="0" w:afterAutospacing="0" w:line="560" w:lineRule="exact"/>
        <w:ind w:left="0" w:leftChars="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可持续影响指标</w:t>
      </w:r>
    </w:p>
    <w:p>
      <w:pPr>
        <w:keepNext w:val="0"/>
        <w:keepLines w:val="0"/>
        <w:widowControl w:val="0"/>
        <w:suppressLineNumbers w:val="0"/>
        <w:adjustRightInd w:val="0"/>
        <w:snapToGrid w:val="0"/>
        <w:spacing w:before="0" w:beforeAutospacing="0" w:after="0" w:afterAutospacing="0" w:line="560" w:lineRule="exact"/>
        <w:ind w:left="630" w:leftChars="30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保证企业资金流。</w:t>
      </w:r>
    </w:p>
    <w:p>
      <w:pPr>
        <w:keepNext w:val="0"/>
        <w:keepLines w:val="0"/>
        <w:widowControl w:val="0"/>
        <w:numPr>
          <w:ilvl w:val="0"/>
          <w:numId w:val="42"/>
        </w:numPr>
        <w:suppressLineNumbers w:val="0"/>
        <w:adjustRightInd w:val="0"/>
        <w:snapToGrid w:val="0"/>
        <w:spacing w:before="0" w:beforeAutospacing="0" w:after="0" w:afterAutospacing="0" w:line="560" w:lineRule="exact"/>
        <w:ind w:left="0" w:leftChars="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满意度指标</w:t>
      </w:r>
    </w:p>
    <w:p>
      <w:pPr>
        <w:keepNext w:val="0"/>
        <w:keepLines w:val="0"/>
        <w:widowControl w:val="0"/>
        <w:suppressLineNumbers w:val="0"/>
        <w:adjustRightInd w:val="0"/>
        <w:snapToGrid w:val="0"/>
        <w:spacing w:before="0" w:beforeAutospacing="0" w:after="0" w:afterAutospacing="0" w:line="560" w:lineRule="exact"/>
        <w:ind w:left="630" w:leftChars="30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企业满意度达到80%以上。</w:t>
      </w:r>
    </w:p>
    <w:p>
      <w:pPr>
        <w:keepNext w:val="0"/>
        <w:keepLines w:val="0"/>
        <w:widowControl w:val="0"/>
        <w:suppressLineNumbers w:val="0"/>
        <w:adjustRightInd w:val="0"/>
        <w:snapToGrid w:val="0"/>
        <w:spacing w:before="0" w:beforeAutospacing="0" w:after="0" w:afterAutospacing="0" w:line="560" w:lineRule="exact"/>
        <w:ind w:left="0" w:right="0" w:firstLine="960" w:firstLineChars="30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四、问题及建议</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（一）存在的问题。</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b w:val="0"/>
          <w:bCs/>
          <w:kern w:val="2"/>
          <w:sz w:val="32"/>
          <w:szCs w:val="32"/>
        </w:rPr>
      </w:pPr>
      <w:r>
        <w:rPr>
          <w:rFonts w:hint="eastAsia" w:ascii="仿宋" w:hAnsi="仿宋" w:eastAsia="仿宋" w:cs="仿宋"/>
          <w:b w:val="0"/>
          <w:bCs/>
          <w:kern w:val="2"/>
          <w:sz w:val="32"/>
          <w:szCs w:val="32"/>
          <w:lang w:val="en-US" w:eastAsia="zh-CN" w:bidi="ar"/>
        </w:rPr>
        <w:t>无。</w:t>
      </w:r>
    </w:p>
    <w:p>
      <w:pPr>
        <w:keepNext w:val="0"/>
        <w:keepLines w:val="0"/>
        <w:widowControl w:val="0"/>
        <w:numPr>
          <w:ilvl w:val="0"/>
          <w:numId w:val="41"/>
        </w:numPr>
        <w:suppressLineNumbers w:val="0"/>
        <w:adjustRightInd w:val="0"/>
        <w:snapToGrid w:val="0"/>
        <w:spacing w:before="0" w:beforeAutospacing="0" w:after="0" w:afterAutospacing="0" w:line="560" w:lineRule="exact"/>
        <w:ind w:left="0" w:leftChars="0" w:right="0" w:firstLine="720" w:firstLineChars="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相关建议。</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eastAsia" w:ascii="仿宋" w:hAnsi="仿宋" w:eastAsia="仿宋" w:cs="仿宋"/>
          <w:b w:val="0"/>
          <w:bCs/>
          <w:kern w:val="2"/>
          <w:sz w:val="32"/>
          <w:szCs w:val="32"/>
        </w:rPr>
      </w:pPr>
      <w:r>
        <w:rPr>
          <w:rFonts w:hint="eastAsia" w:ascii="仿宋" w:hAnsi="仿宋" w:eastAsia="仿宋" w:cs="仿宋"/>
          <w:b w:val="0"/>
          <w:bCs/>
          <w:kern w:val="2"/>
          <w:sz w:val="32"/>
          <w:szCs w:val="32"/>
          <w:lang w:val="en-US" w:eastAsia="zh-CN" w:bidi="ar"/>
        </w:rPr>
        <w:t>无。</w:t>
      </w:r>
    </w:p>
    <w:p>
      <w:pPr>
        <w:pStyle w:val="15"/>
        <w:keepNext w:val="0"/>
        <w:keepLines w:val="0"/>
        <w:widowControl w:val="0"/>
        <w:suppressLineNumbers w:val="0"/>
        <w:spacing w:before="0" w:beforeAutospacing="0" w:after="0" w:afterAutospacing="0" w:line="560" w:lineRule="exact"/>
        <w:ind w:left="0" w:right="0"/>
        <w:jc w:val="center"/>
        <w:rPr>
          <w:rFonts w:hint="default" w:ascii="方正小标宋简体" w:hAnsi="宋体" w:eastAsia="方正小标宋简体" w:cs="Times New Roman"/>
          <w:color w:val="000000"/>
          <w:kern w:val="0"/>
          <w:sz w:val="44"/>
          <w:szCs w:val="44"/>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pStyle w:val="15"/>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32"/>
          <w:szCs w:val="32"/>
        </w:rPr>
      </w:pPr>
      <w:r>
        <w:rPr>
          <w:rFonts w:hint="eastAsia" w:ascii="仿宋" w:hAnsi="仿宋" w:eastAsia="仿宋" w:cs="仿宋"/>
          <w:color w:val="000000"/>
          <w:kern w:val="2"/>
          <w:sz w:val="32"/>
          <w:szCs w:val="32"/>
          <w:lang w:val="en-US" w:eastAsia="zh-CN" w:bidi="ar"/>
        </w:rPr>
        <w:t>(</w:t>
      </w:r>
      <w:r>
        <w:rPr>
          <w:rFonts w:hint="eastAsia" w:ascii="仿宋" w:hAnsi="仿宋" w:eastAsia="仿宋" w:cs="仿宋"/>
          <w:color w:val="000000"/>
          <w:kern w:val="0"/>
          <w:sz w:val="32"/>
          <w:szCs w:val="32"/>
          <w:lang w:val="en-US" w:eastAsia="zh-CN" w:bidi="ar"/>
        </w:rPr>
        <w:t>攀枝花市交通强市试点实施方案编制</w:t>
      </w:r>
      <w:r>
        <w:rPr>
          <w:rFonts w:hint="eastAsia" w:ascii="仿宋" w:hAnsi="仿宋" w:eastAsia="仿宋" w:cs="仿宋"/>
          <w:color w:val="000000"/>
          <w:kern w:val="2"/>
          <w:sz w:val="32"/>
          <w:szCs w:val="32"/>
          <w:lang w:val="en-US" w:eastAsia="zh-CN" w:bidi="ar"/>
        </w:rPr>
        <w:t>)</w:t>
      </w:r>
    </w:p>
    <w:p>
      <w:pPr>
        <w:pStyle w:val="15"/>
        <w:keepNext w:val="0"/>
        <w:keepLines w:val="0"/>
        <w:widowControl w:val="0"/>
        <w:suppressLineNumbers w:val="0"/>
        <w:spacing w:before="0" w:beforeAutospacing="0" w:after="0" w:afterAutospacing="0" w:line="560" w:lineRule="exact"/>
        <w:ind w:left="0" w:right="0" w:firstLine="640"/>
        <w:jc w:val="center"/>
        <w:rPr>
          <w:rFonts w:hint="default" w:ascii="Times New Roman" w:hAnsi="Times New Roman" w:eastAsia="宋体" w:cs="Times New Roman"/>
          <w:kern w:val="2"/>
          <w:sz w:val="32"/>
          <w:szCs w:val="32"/>
        </w:rPr>
      </w:pPr>
      <w:r>
        <w:rPr>
          <w:rFonts w:hint="default" w:ascii="Times New Roman" w:hAnsi="Times New Roman" w:eastAsia="宋体" w:cs="Times New Roman"/>
          <w:color w:val="000000"/>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一、项目概况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Times New Roman" w:hAnsi="Times New Roman" w:eastAsia="仿宋_GB2312" w:cs="Times New Roman"/>
          <w:kern w:val="2"/>
          <w:sz w:val="32"/>
          <w:szCs w:val="32"/>
        </w:rPr>
      </w:pPr>
      <w:r>
        <w:rPr>
          <w:rFonts w:hint="default" w:ascii="仿宋_GB2312" w:hAnsi="Times New Roman" w:eastAsia="仿宋_GB2312" w:cs="仿宋_GB2312"/>
          <w:kern w:val="2"/>
          <w:sz w:val="32"/>
          <w:szCs w:val="32"/>
          <w:lang w:val="en-US" w:eastAsia="zh-CN" w:bidi="ar"/>
        </w:rPr>
        <w:t>编制攀枝花市交通强市试点实施方案，在管理领域的交通领域碳达峰方面先行先试，打造</w:t>
      </w:r>
      <w:r>
        <w:rPr>
          <w:rFonts w:hint="default" w:ascii="Times New Roman" w:hAnsi="Times New Roman" w:eastAsia="仿宋_GB2312" w:cs="Times New Roman"/>
          <w:kern w:val="2"/>
          <w:sz w:val="32"/>
          <w:szCs w:val="32"/>
          <w:lang w:val="en-US" w:eastAsia="zh-CN" w:bidi="ar"/>
        </w:rPr>
        <w:t>“</w:t>
      </w:r>
      <w:r>
        <w:rPr>
          <w:rFonts w:hint="default" w:ascii="仿宋_GB2312" w:hAnsi="Times New Roman" w:eastAsia="仿宋_GB2312" w:cs="仿宋_GB2312"/>
          <w:kern w:val="2"/>
          <w:sz w:val="32"/>
          <w:szCs w:val="32"/>
          <w:lang w:val="en-US" w:eastAsia="zh-CN" w:bidi="ar"/>
        </w:rPr>
        <w:t>交通</w:t>
      </w:r>
      <w:r>
        <w:rPr>
          <w:rFonts w:hint="default" w:ascii="Times New Roman" w:hAnsi="Times New Roman" w:eastAsia="仿宋_GB2312" w:cs="Times New Roman"/>
          <w:kern w:val="2"/>
          <w:sz w:val="32"/>
          <w:szCs w:val="32"/>
          <w:lang w:val="en-US" w:eastAsia="zh-CN" w:bidi="ar"/>
        </w:rPr>
        <w:t>+</w:t>
      </w:r>
      <w:r>
        <w:rPr>
          <w:rFonts w:hint="default" w:ascii="仿宋_GB2312" w:hAnsi="Times New Roman" w:eastAsia="仿宋_GB2312" w:cs="仿宋_GB2312"/>
          <w:kern w:val="2"/>
          <w:sz w:val="32"/>
          <w:szCs w:val="32"/>
          <w:lang w:val="en-US" w:eastAsia="zh-CN" w:bidi="ar"/>
        </w:rPr>
        <w:t>光伏</w:t>
      </w:r>
      <w:r>
        <w:rPr>
          <w:rFonts w:hint="default" w:ascii="Times New Roman" w:hAnsi="Times New Roman" w:eastAsia="仿宋_GB2312" w:cs="Times New Roman"/>
          <w:kern w:val="2"/>
          <w:sz w:val="32"/>
          <w:szCs w:val="32"/>
          <w:lang w:val="en-US" w:eastAsia="zh-CN" w:bidi="ar"/>
        </w:rPr>
        <w:t>”</w:t>
      </w:r>
      <w:r>
        <w:rPr>
          <w:rFonts w:hint="default" w:ascii="仿宋_GB2312" w:hAnsi="Times New Roman" w:eastAsia="仿宋_GB2312" w:cs="仿宋_GB2312"/>
          <w:kern w:val="2"/>
          <w:sz w:val="32"/>
          <w:szCs w:val="32"/>
          <w:lang w:val="en-US" w:eastAsia="zh-CN" w:bidi="ar"/>
        </w:rPr>
        <w:t>融合发展样板，推动交通装备和技术绿色发展，完善交通新能源管理支持政策，创建全省交通与新能源融合发展示范区和全省交通领域碳达峰先行区，在全省乃至全国交通与能源融合发展方面发挥先行引领作用。</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二、项目实施及管理情况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（一）资金计划、到位及使用情况。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eastAsia" w:ascii="仿宋" w:hAnsi="仿宋" w:eastAsia="仿宋" w:cs="仿宋"/>
          <w:kern w:val="2"/>
          <w:sz w:val="32"/>
          <w:szCs w:val="32"/>
          <w:lang w:val="en-US" w:eastAsia="zh-CN" w:bidi="ar"/>
        </w:rPr>
        <w:t>根据财政下达预算，资金的实际支出与预算一致，资金开支范围符合项目申报范</w:t>
      </w:r>
      <w:r>
        <w:rPr>
          <w:rFonts w:hint="default" w:ascii="仿宋_GB2312" w:hAnsi="宋体" w:eastAsia="仿宋_GB2312" w:cs="仿宋_GB2312"/>
          <w:kern w:val="2"/>
          <w:sz w:val="32"/>
          <w:szCs w:val="32"/>
          <w:lang w:val="en-US" w:eastAsia="zh-CN" w:bidi="ar"/>
        </w:rPr>
        <w:t>围、支付进度及时，支付依据合规合法，资金支付是否与预算相符。</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（二）项目财务管理情况。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市交通运输局建立相关财务管理制度建设、机构设置合规、会计核算及账务处理及时。项目资金严格按照相关资金管理办法，严格执行财务管理制度、财务处理及时、会计核算规范。</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（三）项目组织实施情况。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项目按单位内控相关管理要求和流程进行管理，并组织实施。</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三、项目绩效情况</w:t>
      </w:r>
      <w:r>
        <w:rPr>
          <w:rFonts w:hint="default" w:ascii="Times New Roman" w:hAnsi="Times New Roman" w:eastAsia="仿宋_GB2312" w:cs="Times New Roman"/>
          <w:kern w:val="2"/>
          <w:sz w:val="32"/>
          <w:szCs w:val="32"/>
          <w:lang w:val="en-US" w:eastAsia="zh-CN" w:bidi="ar"/>
        </w:rPr>
        <w:tab/>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（一）项目完成情况。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1、数量指标</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完成方案编制1个。</w:t>
      </w:r>
    </w:p>
    <w:p>
      <w:pPr>
        <w:keepNext w:val="0"/>
        <w:keepLines w:val="0"/>
        <w:widowControl w:val="0"/>
        <w:numPr>
          <w:ilvl w:val="0"/>
          <w:numId w:val="43"/>
        </w:numPr>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质量指标</w:t>
      </w:r>
    </w:p>
    <w:p>
      <w:pPr>
        <w:keepNext w:val="0"/>
        <w:keepLines w:val="0"/>
        <w:widowControl w:val="0"/>
        <w:suppressLineNumbers w:val="0"/>
        <w:adjustRightInd w:val="0"/>
        <w:snapToGrid w:val="0"/>
        <w:spacing w:before="0" w:beforeAutospacing="0" w:after="0" w:afterAutospacing="0" w:line="560" w:lineRule="exact"/>
        <w:ind w:left="0" w:right="0" w:firstLine="64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通过省交通运输厅审查。</w:t>
      </w:r>
    </w:p>
    <w:p>
      <w:pPr>
        <w:keepNext w:val="0"/>
        <w:keepLines w:val="0"/>
        <w:widowControl w:val="0"/>
        <w:numPr>
          <w:ilvl w:val="0"/>
          <w:numId w:val="43"/>
        </w:numPr>
        <w:suppressLineNumbers w:val="0"/>
        <w:adjustRightInd w:val="0"/>
        <w:snapToGrid w:val="0"/>
        <w:spacing w:before="0" w:beforeAutospacing="0" w:after="0" w:afterAutospacing="0" w:line="560" w:lineRule="exact"/>
        <w:ind w:left="0" w:leftChars="0" w:right="0" w:firstLine="720" w:firstLineChars="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时效指标</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在2023年年内完成支付。</w:t>
      </w:r>
    </w:p>
    <w:p>
      <w:pPr>
        <w:keepNext w:val="0"/>
        <w:keepLines w:val="0"/>
        <w:widowControl w:val="0"/>
        <w:numPr>
          <w:ilvl w:val="0"/>
          <w:numId w:val="43"/>
        </w:numPr>
        <w:suppressLineNumbers w:val="0"/>
        <w:adjustRightInd w:val="0"/>
        <w:snapToGrid w:val="0"/>
        <w:spacing w:before="0" w:beforeAutospacing="0" w:after="0" w:afterAutospacing="0" w:line="560" w:lineRule="exact"/>
        <w:ind w:left="0" w:leftChars="0" w:right="0" w:firstLine="720" w:firstLineChars="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经济成本指标</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default" w:ascii="仿宋_GB2312" w:hAnsi="宋体" w:eastAsia="楷体_GB2312" w:cs="Times New Roman"/>
          <w:kern w:val="2"/>
          <w:sz w:val="32"/>
          <w:szCs w:val="32"/>
        </w:rPr>
      </w:pPr>
      <w:r>
        <w:rPr>
          <w:rFonts w:hint="eastAsia" w:ascii="仿宋" w:hAnsi="仿宋" w:eastAsia="仿宋" w:cs="仿宋"/>
          <w:kern w:val="2"/>
          <w:sz w:val="32"/>
          <w:szCs w:val="32"/>
          <w:lang w:val="en-US" w:eastAsia="zh-CN" w:bidi="ar"/>
        </w:rPr>
        <w:t>财政补助成本20.16万。</w:t>
      </w:r>
    </w:p>
    <w:p>
      <w:pPr>
        <w:keepNext w:val="0"/>
        <w:keepLines w:val="0"/>
        <w:widowControl w:val="0"/>
        <w:numPr>
          <w:ilvl w:val="0"/>
          <w:numId w:val="44"/>
        </w:numPr>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default" w:ascii="楷体_GB2312" w:hAnsi="宋体" w:eastAsia="楷体_GB2312" w:cs="楷体_GB2312"/>
          <w:b/>
          <w:bCs w:val="0"/>
          <w:kern w:val="2"/>
          <w:sz w:val="32"/>
          <w:szCs w:val="32"/>
          <w:lang w:val="en-US" w:eastAsia="zh-CN" w:bidi="ar"/>
        </w:rPr>
        <w:t>项目效益情况。</w:t>
      </w:r>
    </w:p>
    <w:p>
      <w:pPr>
        <w:keepNext w:val="0"/>
        <w:keepLines w:val="0"/>
        <w:widowControl w:val="0"/>
        <w:numPr>
          <w:ilvl w:val="0"/>
          <w:numId w:val="45"/>
        </w:numPr>
        <w:suppressLineNumbers w:val="0"/>
        <w:adjustRightInd w:val="0"/>
        <w:snapToGrid w:val="0"/>
        <w:spacing w:before="0" w:beforeAutospacing="0" w:after="0" w:afterAutospacing="0" w:line="560" w:lineRule="exact"/>
        <w:ind w:left="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社会效益指标</w:t>
      </w:r>
    </w:p>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方便群众出行。</w:t>
      </w:r>
    </w:p>
    <w:p>
      <w:pPr>
        <w:keepNext w:val="0"/>
        <w:keepLines w:val="0"/>
        <w:widowControl w:val="0"/>
        <w:numPr>
          <w:ilvl w:val="0"/>
          <w:numId w:val="45"/>
        </w:numPr>
        <w:suppressLineNumbers w:val="0"/>
        <w:adjustRightInd w:val="0"/>
        <w:snapToGrid w:val="0"/>
        <w:spacing w:before="0" w:beforeAutospacing="0" w:after="0" w:afterAutospacing="0" w:line="560" w:lineRule="exact"/>
        <w:ind w:left="0" w:leftChars="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可持续影响指标</w:t>
      </w:r>
    </w:p>
    <w:p>
      <w:pPr>
        <w:keepNext w:val="0"/>
        <w:keepLines w:val="0"/>
        <w:widowControl w:val="0"/>
        <w:suppressLineNumbers w:val="0"/>
        <w:adjustRightInd w:val="0"/>
        <w:snapToGrid w:val="0"/>
        <w:spacing w:before="0" w:beforeAutospacing="0" w:after="0" w:afterAutospacing="0" w:line="560" w:lineRule="exact"/>
        <w:ind w:left="630" w:leftChars="30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一定时期内确保群众便利出行。</w:t>
      </w:r>
    </w:p>
    <w:p>
      <w:pPr>
        <w:keepNext w:val="0"/>
        <w:keepLines w:val="0"/>
        <w:widowControl w:val="0"/>
        <w:numPr>
          <w:ilvl w:val="0"/>
          <w:numId w:val="45"/>
        </w:numPr>
        <w:suppressLineNumbers w:val="0"/>
        <w:adjustRightInd w:val="0"/>
        <w:snapToGrid w:val="0"/>
        <w:spacing w:before="0" w:beforeAutospacing="0" w:after="0" w:afterAutospacing="0" w:line="560" w:lineRule="exact"/>
        <w:ind w:left="0" w:leftChars="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满意度指标</w:t>
      </w:r>
    </w:p>
    <w:p>
      <w:pPr>
        <w:keepNext w:val="0"/>
        <w:keepLines w:val="0"/>
        <w:widowControl w:val="0"/>
        <w:suppressLineNumbers w:val="0"/>
        <w:adjustRightInd w:val="0"/>
        <w:snapToGrid w:val="0"/>
        <w:spacing w:before="0" w:beforeAutospacing="0" w:after="0" w:afterAutospacing="0" w:line="560" w:lineRule="exact"/>
        <w:ind w:left="630" w:leftChars="30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群众满意度达到90%以上。</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四、问题及建议</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Times New Roman" w:hAnsi="Times New Roman" w:eastAsia="仿宋_GB2312" w:cs="Times New Roman"/>
          <w:kern w:val="2"/>
          <w:sz w:val="32"/>
          <w:szCs w:val="32"/>
        </w:rPr>
      </w:pPr>
      <w:r>
        <w:rPr>
          <w:rFonts w:hint="default" w:ascii="仿宋_GB2312" w:hAnsi="Times New Roman" w:eastAsia="仿宋_GB2312" w:cs="仿宋_GB2312"/>
          <w:kern w:val="2"/>
          <w:sz w:val="32"/>
          <w:szCs w:val="32"/>
          <w:lang w:val="en-US" w:eastAsia="zh-CN" w:bidi="ar"/>
        </w:rPr>
        <w:t>暂无</w:t>
      </w:r>
    </w:p>
    <w:p>
      <w:pPr>
        <w:pStyle w:val="15"/>
        <w:keepNext w:val="0"/>
        <w:keepLines w:val="0"/>
        <w:widowControl w:val="0"/>
        <w:suppressLineNumbers w:val="0"/>
        <w:spacing w:before="0" w:beforeAutospacing="0" w:after="0" w:afterAutospacing="0" w:line="560" w:lineRule="exact"/>
        <w:ind w:left="0" w:right="0"/>
        <w:jc w:val="center"/>
        <w:rPr>
          <w:rFonts w:hint="default" w:ascii="方正小标宋简体" w:hAnsi="宋体" w:eastAsia="方正小标宋简体" w:cs="Times New Roman"/>
          <w:color w:val="000000"/>
          <w:kern w:val="0"/>
          <w:sz w:val="44"/>
          <w:szCs w:val="44"/>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pStyle w:val="15"/>
        <w:keepNext w:val="0"/>
        <w:keepLines w:val="0"/>
        <w:widowControl w:val="0"/>
        <w:suppressLineNumbers w:val="0"/>
        <w:spacing w:before="0" w:beforeAutospacing="0" w:after="0" w:afterAutospacing="0" w:line="560" w:lineRule="exact"/>
        <w:ind w:left="0" w:right="0"/>
        <w:jc w:val="center"/>
        <w:rPr>
          <w:rFonts w:hint="default" w:ascii="仿宋_GB2312" w:hAnsi="宋体" w:eastAsia="仿宋_GB2312" w:cs="Times New Roman"/>
          <w:kern w:val="2"/>
          <w:sz w:val="32"/>
          <w:szCs w:val="32"/>
        </w:rPr>
      </w:pPr>
      <w:r>
        <w:rPr>
          <w:rFonts w:hint="default" w:ascii="仿宋_GB2312" w:hAnsi="宋体" w:eastAsia="仿宋_GB2312" w:cs="仿宋_GB2312"/>
          <w:color w:val="000000"/>
          <w:kern w:val="2"/>
          <w:sz w:val="32"/>
          <w:szCs w:val="32"/>
          <w:lang w:val="en-US" w:eastAsia="zh-CN" w:bidi="ar"/>
        </w:rPr>
        <w:t>（金沙江航运综合开发项目）</w:t>
      </w:r>
    </w:p>
    <w:p>
      <w:pPr>
        <w:pStyle w:val="15"/>
        <w:keepNext w:val="0"/>
        <w:keepLines w:val="0"/>
        <w:widowControl w:val="0"/>
        <w:suppressLineNumbers w:val="0"/>
        <w:spacing w:before="0" w:beforeAutospacing="0" w:after="0" w:afterAutospacing="0" w:line="560" w:lineRule="exact"/>
        <w:ind w:left="0" w:right="0" w:firstLine="640"/>
        <w:jc w:val="center"/>
        <w:rPr>
          <w:rFonts w:hint="eastAsia" w:ascii="宋体" w:hAnsi="宋体" w:eastAsia="宋体" w:cs="Times New Roman"/>
          <w:kern w:val="2"/>
          <w:sz w:val="32"/>
          <w:szCs w:val="32"/>
        </w:rPr>
      </w:pPr>
      <w:r>
        <w:rPr>
          <w:rFonts w:hint="eastAsia" w:ascii="宋体" w:hAnsi="宋体" w:eastAsia="宋体" w:cs="Times New Roman"/>
          <w:color w:val="000000"/>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一、项目概况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b w:val="0"/>
          <w:bCs/>
          <w:kern w:val="2"/>
          <w:sz w:val="32"/>
          <w:szCs w:val="32"/>
          <w:lang w:val="en-US" w:eastAsia="zh-CN" w:bidi="ar"/>
        </w:rPr>
        <w:t>用于完成航道开发，项目</w:t>
      </w:r>
      <w:r>
        <w:rPr>
          <w:rFonts w:hint="eastAsia" w:ascii="仿宋" w:hAnsi="仿宋" w:eastAsia="仿宋" w:cs="仿宋"/>
          <w:kern w:val="2"/>
          <w:sz w:val="32"/>
          <w:szCs w:val="32"/>
          <w:lang w:val="en-US" w:eastAsia="zh-CN" w:bidi="ar"/>
        </w:rPr>
        <w:t>申报内容与具体实施内容相符、申报目标合理可行。</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二、项目实施及管理情况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仿宋_GB2312" w:hAnsi="宋体" w:eastAsia="仿宋_GB2312" w:cs="Times New Roman"/>
          <w:kern w:val="2"/>
          <w:sz w:val="32"/>
          <w:szCs w:val="32"/>
          <w:lang w:val="en-US" w:eastAsia="zh-CN" w:bidi="ar"/>
        </w:rPr>
        <w:tab/>
      </w:r>
      <w:r>
        <w:rPr>
          <w:rFonts w:hint="default" w:ascii="楷体_GB2312" w:hAnsi="宋体" w:eastAsia="楷体_GB2312" w:cs="楷体_GB2312"/>
          <w:b/>
          <w:bCs w:val="0"/>
          <w:kern w:val="2"/>
          <w:sz w:val="32"/>
          <w:szCs w:val="32"/>
          <w:lang w:val="en-US" w:eastAsia="zh-CN" w:bidi="ar"/>
        </w:rPr>
        <w:t>（一）资金计划、到位及使用情况。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eastAsia" w:ascii="仿宋" w:hAnsi="仿宋" w:eastAsia="仿宋" w:cs="仿宋"/>
          <w:kern w:val="2"/>
          <w:sz w:val="32"/>
          <w:szCs w:val="32"/>
          <w:lang w:val="en-US" w:eastAsia="zh-CN" w:bidi="ar"/>
        </w:rPr>
        <w:t>根据财政下达预算，资</w:t>
      </w:r>
      <w:r>
        <w:rPr>
          <w:rFonts w:hint="default" w:ascii="仿宋_GB2312" w:hAnsi="宋体" w:eastAsia="仿宋_GB2312" w:cs="仿宋_GB2312"/>
          <w:kern w:val="2"/>
          <w:sz w:val="32"/>
          <w:szCs w:val="32"/>
          <w:lang w:val="en-US" w:eastAsia="zh-CN" w:bidi="ar"/>
        </w:rPr>
        <w:t>金的实际支出与预算一致，资金开支范围符合项目申报范围、支付进度及时，支付依据合规合法，资金支付是否与预算相符。</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（二）项目财务管理情况。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市交通运输局建立相关财务管理制度建设、机构设置合规、会计核算及账务处理及时。项目资金严格按照相关资金管理办法，严格执行财务管理制度、财务处理及时、会计核算规范。</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（三）项目组织实施情况。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项目按单位内控相关管理要求和流程进行管理，并组织实施。</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eastAsia" w:ascii="黑体" w:hAnsi="宋体" w:eastAsia="黑体" w:cs="黑体"/>
          <w:kern w:val="2"/>
          <w:sz w:val="32"/>
          <w:szCs w:val="32"/>
          <w:lang w:val="en-US" w:eastAsia="zh-CN" w:bidi="ar"/>
        </w:rPr>
        <w:t>三、项目绩效情况</w:t>
      </w:r>
      <w:r>
        <w:rPr>
          <w:rFonts w:hint="default" w:ascii="仿宋_GB2312" w:hAnsi="宋体" w:eastAsia="仿宋_GB2312" w:cs="Times New Roman"/>
          <w:kern w:val="2"/>
          <w:sz w:val="32"/>
          <w:szCs w:val="32"/>
          <w:lang w:val="en-US" w:eastAsia="zh-CN" w:bidi="ar"/>
        </w:rPr>
        <w:tab/>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（一）项目完成情况。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1、数量指标</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完成项目前期项目2个。</w:t>
      </w:r>
    </w:p>
    <w:p>
      <w:pPr>
        <w:keepNext w:val="0"/>
        <w:keepLines w:val="0"/>
        <w:widowControl w:val="0"/>
        <w:numPr>
          <w:ilvl w:val="0"/>
          <w:numId w:val="46"/>
        </w:numPr>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质量指标</w:t>
      </w:r>
    </w:p>
    <w:p>
      <w:pPr>
        <w:keepNext w:val="0"/>
        <w:keepLines w:val="0"/>
        <w:widowControl w:val="0"/>
        <w:suppressLineNumbers w:val="0"/>
        <w:adjustRightInd w:val="0"/>
        <w:snapToGrid w:val="0"/>
        <w:spacing w:before="0" w:beforeAutospacing="0" w:after="0" w:afterAutospacing="0" w:line="560" w:lineRule="exact"/>
        <w:ind w:left="0" w:right="0" w:firstLine="64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资金合规。</w:t>
      </w:r>
    </w:p>
    <w:p>
      <w:pPr>
        <w:keepNext w:val="0"/>
        <w:keepLines w:val="0"/>
        <w:widowControl w:val="0"/>
        <w:numPr>
          <w:ilvl w:val="0"/>
          <w:numId w:val="46"/>
        </w:numPr>
        <w:suppressLineNumbers w:val="0"/>
        <w:adjustRightInd w:val="0"/>
        <w:snapToGrid w:val="0"/>
        <w:spacing w:before="0" w:beforeAutospacing="0" w:after="0" w:afterAutospacing="0" w:line="560" w:lineRule="exact"/>
        <w:ind w:left="0" w:leftChars="0" w:right="0" w:firstLine="720" w:firstLineChars="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时效指标</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在2023年年内完成支付。</w:t>
      </w:r>
    </w:p>
    <w:p>
      <w:pPr>
        <w:keepNext w:val="0"/>
        <w:keepLines w:val="0"/>
        <w:widowControl w:val="0"/>
        <w:numPr>
          <w:ilvl w:val="0"/>
          <w:numId w:val="46"/>
        </w:numPr>
        <w:suppressLineNumbers w:val="0"/>
        <w:adjustRightInd w:val="0"/>
        <w:snapToGrid w:val="0"/>
        <w:spacing w:before="0" w:beforeAutospacing="0" w:after="0" w:afterAutospacing="0" w:line="560" w:lineRule="exact"/>
        <w:ind w:left="0" w:leftChars="0" w:right="0" w:firstLine="720" w:firstLineChars="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经济成本指标</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default" w:ascii="仿宋_GB2312" w:hAnsi="宋体" w:eastAsia="楷体_GB2312" w:cs="Times New Roman"/>
          <w:kern w:val="2"/>
          <w:sz w:val="32"/>
          <w:szCs w:val="32"/>
        </w:rPr>
      </w:pPr>
      <w:r>
        <w:rPr>
          <w:rFonts w:hint="eastAsia" w:ascii="仿宋" w:hAnsi="仿宋" w:eastAsia="仿宋" w:cs="仿宋"/>
          <w:kern w:val="2"/>
          <w:sz w:val="32"/>
          <w:szCs w:val="32"/>
          <w:lang w:val="en-US" w:eastAsia="zh-CN" w:bidi="ar"/>
        </w:rPr>
        <w:t>项目总额控制30万。</w:t>
      </w:r>
    </w:p>
    <w:p>
      <w:pPr>
        <w:keepNext w:val="0"/>
        <w:keepLines w:val="0"/>
        <w:widowControl w:val="0"/>
        <w:numPr>
          <w:ilvl w:val="0"/>
          <w:numId w:val="47"/>
        </w:numPr>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default" w:ascii="楷体_GB2312" w:hAnsi="宋体" w:eastAsia="楷体_GB2312" w:cs="楷体_GB2312"/>
          <w:b/>
          <w:bCs w:val="0"/>
          <w:kern w:val="2"/>
          <w:sz w:val="32"/>
          <w:szCs w:val="32"/>
          <w:lang w:val="en-US" w:eastAsia="zh-CN" w:bidi="ar"/>
        </w:rPr>
        <w:t>项目效益情况。</w:t>
      </w:r>
    </w:p>
    <w:p>
      <w:pPr>
        <w:keepNext w:val="0"/>
        <w:keepLines w:val="0"/>
        <w:widowControl w:val="0"/>
        <w:numPr>
          <w:ilvl w:val="0"/>
          <w:numId w:val="48"/>
        </w:numPr>
        <w:suppressLineNumbers w:val="0"/>
        <w:adjustRightInd w:val="0"/>
        <w:snapToGrid w:val="0"/>
        <w:spacing w:before="0" w:beforeAutospacing="0" w:after="0" w:afterAutospacing="0" w:line="560" w:lineRule="exact"/>
        <w:ind w:left="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经济效益指标</w:t>
      </w:r>
    </w:p>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对经济发展的促进作用</w:t>
      </w:r>
    </w:p>
    <w:p>
      <w:pPr>
        <w:keepNext w:val="0"/>
        <w:keepLines w:val="0"/>
        <w:widowControl w:val="0"/>
        <w:numPr>
          <w:ilvl w:val="0"/>
          <w:numId w:val="48"/>
        </w:numPr>
        <w:suppressLineNumbers w:val="0"/>
        <w:adjustRightInd w:val="0"/>
        <w:snapToGrid w:val="0"/>
        <w:spacing w:before="0" w:beforeAutospacing="0" w:after="0" w:afterAutospacing="0" w:line="560" w:lineRule="exact"/>
        <w:ind w:left="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社会效益指标</w:t>
      </w:r>
    </w:p>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提升基本公共服务水平。</w:t>
      </w:r>
    </w:p>
    <w:p>
      <w:pPr>
        <w:keepNext w:val="0"/>
        <w:keepLines w:val="0"/>
        <w:widowControl w:val="0"/>
        <w:numPr>
          <w:ilvl w:val="0"/>
          <w:numId w:val="48"/>
        </w:numPr>
        <w:suppressLineNumbers w:val="0"/>
        <w:adjustRightInd w:val="0"/>
        <w:snapToGrid w:val="0"/>
        <w:spacing w:before="0" w:beforeAutospacing="0" w:after="0" w:afterAutospacing="0" w:line="560" w:lineRule="exact"/>
        <w:ind w:left="0" w:leftChars="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生态效益指标</w:t>
      </w:r>
    </w:p>
    <w:p>
      <w:pPr>
        <w:keepNext w:val="0"/>
        <w:keepLines w:val="0"/>
        <w:widowControl w:val="0"/>
        <w:suppressLineNumbers w:val="0"/>
        <w:adjustRightInd w:val="0"/>
        <w:snapToGrid w:val="0"/>
        <w:spacing w:before="0" w:beforeAutospacing="0" w:after="0" w:afterAutospacing="0" w:line="560" w:lineRule="exact"/>
        <w:ind w:left="630" w:leftChars="30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交通建设符合环评审批要求</w:t>
      </w:r>
    </w:p>
    <w:p>
      <w:pPr>
        <w:keepNext w:val="0"/>
        <w:keepLines w:val="0"/>
        <w:widowControl w:val="0"/>
        <w:numPr>
          <w:ilvl w:val="0"/>
          <w:numId w:val="48"/>
        </w:numPr>
        <w:suppressLineNumbers w:val="0"/>
        <w:adjustRightInd w:val="0"/>
        <w:snapToGrid w:val="0"/>
        <w:spacing w:before="0" w:beforeAutospacing="0" w:after="0" w:afterAutospacing="0" w:line="560" w:lineRule="exact"/>
        <w:ind w:left="0" w:leftChars="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可持续影响指标</w:t>
      </w:r>
    </w:p>
    <w:p>
      <w:pPr>
        <w:keepNext w:val="0"/>
        <w:keepLines w:val="0"/>
        <w:widowControl w:val="0"/>
        <w:suppressLineNumbers w:val="0"/>
        <w:adjustRightInd w:val="0"/>
        <w:snapToGrid w:val="0"/>
        <w:spacing w:before="0" w:beforeAutospacing="0" w:after="0" w:afterAutospacing="0" w:line="560" w:lineRule="exact"/>
        <w:ind w:left="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新改建项目适应未来一定时期内交通需求满意度指标</w:t>
      </w:r>
    </w:p>
    <w:p>
      <w:pPr>
        <w:keepNext w:val="0"/>
        <w:keepLines w:val="0"/>
        <w:widowControl w:val="0"/>
        <w:suppressLineNumbers w:val="0"/>
        <w:adjustRightInd w:val="0"/>
        <w:snapToGrid w:val="0"/>
        <w:spacing w:before="0" w:beforeAutospacing="0" w:after="0" w:afterAutospacing="0" w:line="560" w:lineRule="exact"/>
        <w:ind w:left="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5、满意度指标</w:t>
      </w:r>
    </w:p>
    <w:p>
      <w:pPr>
        <w:keepNext w:val="0"/>
        <w:keepLines w:val="0"/>
        <w:widowControl w:val="0"/>
        <w:suppressLineNumbers w:val="0"/>
        <w:adjustRightInd w:val="0"/>
        <w:snapToGrid w:val="0"/>
        <w:spacing w:before="0" w:beforeAutospacing="0" w:after="0" w:afterAutospacing="0" w:line="560" w:lineRule="exact"/>
        <w:ind w:left="630" w:leftChars="30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改善通行服务水平群众满意度达到80%以上</w:t>
      </w:r>
    </w:p>
    <w:p>
      <w:pPr>
        <w:keepNext w:val="0"/>
        <w:keepLines w:val="0"/>
        <w:widowControl w:val="0"/>
        <w:suppressLineNumbers w:val="0"/>
        <w:adjustRightInd w:val="0"/>
        <w:snapToGrid w:val="0"/>
        <w:spacing w:before="0" w:beforeAutospacing="0" w:after="0" w:afterAutospacing="0" w:line="560" w:lineRule="exact"/>
        <w:ind w:left="0" w:right="0" w:firstLine="960" w:firstLineChars="30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四、问题及建议</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（一）存在的问题。</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b w:val="0"/>
          <w:bCs/>
          <w:kern w:val="2"/>
          <w:sz w:val="32"/>
          <w:szCs w:val="32"/>
        </w:rPr>
      </w:pPr>
      <w:r>
        <w:rPr>
          <w:rFonts w:hint="eastAsia" w:ascii="仿宋" w:hAnsi="仿宋" w:eastAsia="仿宋" w:cs="仿宋"/>
          <w:b w:val="0"/>
          <w:bCs/>
          <w:kern w:val="2"/>
          <w:sz w:val="32"/>
          <w:szCs w:val="32"/>
          <w:lang w:val="en-US" w:eastAsia="zh-CN" w:bidi="ar"/>
        </w:rPr>
        <w:t>无。</w:t>
      </w:r>
    </w:p>
    <w:p>
      <w:pPr>
        <w:keepNext w:val="0"/>
        <w:keepLines w:val="0"/>
        <w:widowControl w:val="0"/>
        <w:numPr>
          <w:ilvl w:val="0"/>
          <w:numId w:val="47"/>
        </w:numPr>
        <w:suppressLineNumbers w:val="0"/>
        <w:adjustRightInd w:val="0"/>
        <w:snapToGrid w:val="0"/>
        <w:spacing w:before="0" w:beforeAutospacing="0" w:after="0" w:afterAutospacing="0" w:line="560" w:lineRule="exact"/>
        <w:ind w:left="0" w:leftChars="0" w:right="0" w:firstLine="720" w:firstLineChars="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相关建议。</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eastAsia" w:ascii="仿宋" w:hAnsi="仿宋" w:eastAsia="仿宋" w:cs="仿宋"/>
          <w:b w:val="0"/>
          <w:bCs/>
          <w:kern w:val="2"/>
          <w:sz w:val="32"/>
          <w:szCs w:val="32"/>
        </w:rPr>
      </w:pPr>
      <w:r>
        <w:rPr>
          <w:rFonts w:hint="eastAsia" w:ascii="仿宋" w:hAnsi="仿宋" w:eastAsia="仿宋" w:cs="仿宋"/>
          <w:b w:val="0"/>
          <w:bCs/>
          <w:kern w:val="2"/>
          <w:sz w:val="32"/>
          <w:szCs w:val="32"/>
          <w:lang w:val="en-US" w:eastAsia="zh-CN" w:bidi="ar"/>
        </w:rPr>
        <w:t>无。</w:t>
      </w:r>
    </w:p>
    <w:p>
      <w:pPr>
        <w:pStyle w:val="15"/>
        <w:keepNext w:val="0"/>
        <w:keepLines w:val="0"/>
        <w:widowControl w:val="0"/>
        <w:suppressLineNumbers w:val="0"/>
        <w:spacing w:before="0" w:beforeAutospacing="0" w:after="0" w:afterAutospacing="0" w:line="560" w:lineRule="exact"/>
        <w:ind w:left="0" w:right="0"/>
        <w:jc w:val="center"/>
        <w:rPr>
          <w:rFonts w:hint="default" w:ascii="方正小标宋简体" w:hAnsi="宋体" w:eastAsia="方正小标宋简体" w:cs="Times New Roman"/>
          <w:color w:val="000000"/>
          <w:kern w:val="0"/>
          <w:sz w:val="44"/>
          <w:szCs w:val="44"/>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pStyle w:val="15"/>
        <w:keepNext w:val="0"/>
        <w:keepLines w:val="0"/>
        <w:widowControl w:val="0"/>
        <w:suppressLineNumbers w:val="0"/>
        <w:spacing w:before="0" w:beforeAutospacing="0" w:after="0" w:afterAutospacing="0" w:line="560" w:lineRule="exact"/>
        <w:ind w:left="0" w:right="0"/>
        <w:jc w:val="center"/>
        <w:rPr>
          <w:rFonts w:hint="default" w:ascii="仿宋_GB2312" w:hAnsi="宋体" w:eastAsia="仿宋_GB2312" w:cs="Times New Roman"/>
          <w:kern w:val="2"/>
          <w:sz w:val="32"/>
          <w:szCs w:val="32"/>
        </w:rPr>
      </w:pPr>
      <w:r>
        <w:rPr>
          <w:rFonts w:hint="default" w:ascii="仿宋_GB2312" w:hAnsi="宋体" w:eastAsia="仿宋_GB2312" w:cs="仿宋_GB2312"/>
          <w:color w:val="000000"/>
          <w:kern w:val="2"/>
          <w:sz w:val="32"/>
          <w:szCs w:val="32"/>
          <w:lang w:val="en-US" w:eastAsia="zh-CN" w:bidi="ar"/>
        </w:rPr>
        <w:t>（省级交通专项资金-不停车检测系统）</w:t>
      </w:r>
    </w:p>
    <w:p>
      <w:pPr>
        <w:pStyle w:val="15"/>
        <w:keepNext w:val="0"/>
        <w:keepLines w:val="0"/>
        <w:widowControl w:val="0"/>
        <w:suppressLineNumbers w:val="0"/>
        <w:spacing w:before="0" w:beforeAutospacing="0" w:after="0" w:afterAutospacing="0" w:line="560" w:lineRule="exact"/>
        <w:ind w:left="0" w:right="0" w:firstLine="640"/>
        <w:jc w:val="center"/>
        <w:rPr>
          <w:rFonts w:hint="eastAsia" w:ascii="宋体" w:hAnsi="宋体" w:eastAsia="宋体" w:cs="Times New Roman"/>
          <w:kern w:val="2"/>
          <w:sz w:val="32"/>
          <w:szCs w:val="32"/>
        </w:rPr>
      </w:pPr>
      <w:r>
        <w:rPr>
          <w:rFonts w:hint="eastAsia" w:ascii="宋体" w:hAnsi="宋体" w:eastAsia="宋体" w:cs="Times New Roman"/>
          <w:color w:val="000000"/>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一、项目概况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b w:val="0"/>
          <w:bCs/>
          <w:kern w:val="2"/>
          <w:sz w:val="32"/>
          <w:szCs w:val="32"/>
          <w:lang w:val="en-US" w:eastAsia="zh-CN" w:bidi="ar"/>
        </w:rPr>
        <w:t>用于不停车检测系统建设，项目</w:t>
      </w:r>
      <w:r>
        <w:rPr>
          <w:rFonts w:hint="eastAsia" w:ascii="仿宋" w:hAnsi="仿宋" w:eastAsia="仿宋" w:cs="仿宋"/>
          <w:kern w:val="2"/>
          <w:sz w:val="32"/>
          <w:szCs w:val="32"/>
          <w:lang w:val="en-US" w:eastAsia="zh-CN" w:bidi="ar"/>
        </w:rPr>
        <w:t>申报内容与具体实施内容相符、申报目标合理可行。</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二、项目实施及管理情况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仿宋_GB2312" w:hAnsi="宋体" w:eastAsia="仿宋_GB2312" w:cs="Times New Roman"/>
          <w:kern w:val="2"/>
          <w:sz w:val="32"/>
          <w:szCs w:val="32"/>
          <w:lang w:val="en-US" w:eastAsia="zh-CN" w:bidi="ar"/>
        </w:rPr>
        <w:tab/>
      </w:r>
      <w:r>
        <w:rPr>
          <w:rFonts w:hint="default" w:ascii="楷体_GB2312" w:hAnsi="宋体" w:eastAsia="楷体_GB2312" w:cs="楷体_GB2312"/>
          <w:b/>
          <w:bCs w:val="0"/>
          <w:kern w:val="2"/>
          <w:sz w:val="32"/>
          <w:szCs w:val="32"/>
          <w:lang w:val="en-US" w:eastAsia="zh-CN" w:bidi="ar"/>
        </w:rPr>
        <w:t>（一）资金计划、到位及使用情况。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eastAsia" w:ascii="仿宋" w:hAnsi="仿宋" w:eastAsia="仿宋" w:cs="仿宋"/>
          <w:kern w:val="2"/>
          <w:sz w:val="32"/>
          <w:szCs w:val="32"/>
          <w:lang w:val="en-US" w:eastAsia="zh-CN" w:bidi="ar"/>
        </w:rPr>
        <w:t>根据财政下达预算，资</w:t>
      </w:r>
      <w:r>
        <w:rPr>
          <w:rFonts w:hint="default" w:ascii="仿宋_GB2312" w:hAnsi="宋体" w:eastAsia="仿宋_GB2312" w:cs="仿宋_GB2312"/>
          <w:kern w:val="2"/>
          <w:sz w:val="32"/>
          <w:szCs w:val="32"/>
          <w:lang w:val="en-US" w:eastAsia="zh-CN" w:bidi="ar"/>
        </w:rPr>
        <w:t>金的实际支出与预算一致，资金开支范围符合项目申报范围、支付进度及时，支付依据合规合法，资金支付是否与预算相符。</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（二）项目财务管理情况。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市交通运输局建立相关财务管理制度建设、机构设置合规、会计核算及账务处理及时。项目资金严格按照相关资金管理办法，严格执行财务管理制度、财务处理及时、会计核算规范。</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（三）项目组织实施情况。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项目按单位内控相关管理要求和流程进行管理，并组织实施。</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eastAsia" w:ascii="黑体" w:hAnsi="宋体" w:eastAsia="黑体" w:cs="黑体"/>
          <w:kern w:val="2"/>
          <w:sz w:val="32"/>
          <w:szCs w:val="32"/>
          <w:lang w:val="en-US" w:eastAsia="zh-CN" w:bidi="ar"/>
        </w:rPr>
        <w:t>三、项目绩效情况</w:t>
      </w:r>
      <w:r>
        <w:rPr>
          <w:rFonts w:hint="default" w:ascii="仿宋_GB2312" w:hAnsi="宋体" w:eastAsia="仿宋_GB2312" w:cs="Times New Roman"/>
          <w:kern w:val="2"/>
          <w:sz w:val="32"/>
          <w:szCs w:val="32"/>
          <w:lang w:val="en-US" w:eastAsia="zh-CN" w:bidi="ar"/>
        </w:rPr>
        <w:tab/>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（一）项目完成情况。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1、数量指标</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支持交通运输新基建项目1个。</w:t>
      </w:r>
    </w:p>
    <w:p>
      <w:pPr>
        <w:keepNext w:val="0"/>
        <w:keepLines w:val="0"/>
        <w:widowControl w:val="0"/>
        <w:numPr>
          <w:ilvl w:val="0"/>
          <w:numId w:val="49"/>
        </w:numPr>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质量指标</w:t>
      </w:r>
    </w:p>
    <w:p>
      <w:pPr>
        <w:keepNext w:val="0"/>
        <w:keepLines w:val="0"/>
        <w:widowControl w:val="0"/>
        <w:suppressLineNumbers w:val="0"/>
        <w:adjustRightInd w:val="0"/>
        <w:snapToGrid w:val="0"/>
        <w:spacing w:before="0" w:beforeAutospacing="0" w:after="0" w:afterAutospacing="0" w:line="560" w:lineRule="exact"/>
        <w:ind w:left="0" w:right="0" w:firstLine="64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资金合规。完工项目验收合格率100%。</w:t>
      </w:r>
    </w:p>
    <w:p>
      <w:pPr>
        <w:keepNext w:val="0"/>
        <w:keepLines w:val="0"/>
        <w:widowControl w:val="0"/>
        <w:numPr>
          <w:ilvl w:val="0"/>
          <w:numId w:val="49"/>
        </w:numPr>
        <w:suppressLineNumbers w:val="0"/>
        <w:adjustRightInd w:val="0"/>
        <w:snapToGrid w:val="0"/>
        <w:spacing w:before="0" w:beforeAutospacing="0" w:after="0" w:afterAutospacing="0" w:line="560" w:lineRule="exact"/>
        <w:ind w:left="0" w:leftChars="0" w:right="0" w:firstLine="720" w:firstLineChars="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时效指标</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在2023年年内完成支付。</w:t>
      </w:r>
    </w:p>
    <w:p>
      <w:pPr>
        <w:keepNext w:val="0"/>
        <w:keepLines w:val="0"/>
        <w:widowControl w:val="0"/>
        <w:numPr>
          <w:ilvl w:val="0"/>
          <w:numId w:val="49"/>
        </w:numPr>
        <w:suppressLineNumbers w:val="0"/>
        <w:adjustRightInd w:val="0"/>
        <w:snapToGrid w:val="0"/>
        <w:spacing w:before="0" w:beforeAutospacing="0" w:after="0" w:afterAutospacing="0" w:line="560" w:lineRule="exact"/>
        <w:ind w:left="0" w:leftChars="0" w:right="0" w:firstLine="720" w:firstLineChars="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经济成本指标</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default" w:ascii="仿宋_GB2312" w:hAnsi="宋体" w:eastAsia="楷体_GB2312" w:cs="Times New Roman"/>
          <w:kern w:val="2"/>
          <w:sz w:val="32"/>
          <w:szCs w:val="32"/>
        </w:rPr>
      </w:pPr>
      <w:r>
        <w:rPr>
          <w:rFonts w:hint="eastAsia" w:ascii="仿宋" w:hAnsi="仿宋" w:eastAsia="仿宋" w:cs="仿宋"/>
          <w:kern w:val="2"/>
          <w:sz w:val="32"/>
          <w:szCs w:val="32"/>
          <w:lang w:val="en-US" w:eastAsia="zh-CN" w:bidi="ar"/>
        </w:rPr>
        <w:t>项目总额控制45.5028万。</w:t>
      </w:r>
    </w:p>
    <w:p>
      <w:pPr>
        <w:keepNext w:val="0"/>
        <w:keepLines w:val="0"/>
        <w:widowControl w:val="0"/>
        <w:numPr>
          <w:ilvl w:val="0"/>
          <w:numId w:val="50"/>
        </w:numPr>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default" w:ascii="楷体_GB2312" w:hAnsi="宋体" w:eastAsia="楷体_GB2312" w:cs="楷体_GB2312"/>
          <w:b/>
          <w:bCs w:val="0"/>
          <w:kern w:val="2"/>
          <w:sz w:val="32"/>
          <w:szCs w:val="32"/>
          <w:lang w:val="en-US" w:eastAsia="zh-CN" w:bidi="ar"/>
        </w:rPr>
        <w:t>项目效益情况。</w:t>
      </w:r>
    </w:p>
    <w:p>
      <w:pPr>
        <w:keepNext w:val="0"/>
        <w:keepLines w:val="0"/>
        <w:widowControl w:val="0"/>
        <w:numPr>
          <w:ilvl w:val="0"/>
          <w:numId w:val="51"/>
        </w:numPr>
        <w:suppressLineNumbers w:val="0"/>
        <w:adjustRightInd w:val="0"/>
        <w:snapToGrid w:val="0"/>
        <w:spacing w:before="0" w:beforeAutospacing="0" w:after="0" w:afterAutospacing="0" w:line="560" w:lineRule="exact"/>
        <w:ind w:left="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经济效益指标</w:t>
      </w:r>
    </w:p>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对经济发展的促进作用</w:t>
      </w:r>
    </w:p>
    <w:p>
      <w:pPr>
        <w:keepNext w:val="0"/>
        <w:keepLines w:val="0"/>
        <w:widowControl w:val="0"/>
        <w:numPr>
          <w:ilvl w:val="0"/>
          <w:numId w:val="51"/>
        </w:numPr>
        <w:suppressLineNumbers w:val="0"/>
        <w:adjustRightInd w:val="0"/>
        <w:snapToGrid w:val="0"/>
        <w:spacing w:before="0" w:beforeAutospacing="0" w:after="0" w:afterAutospacing="0" w:line="560" w:lineRule="exact"/>
        <w:ind w:left="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社会效益指标</w:t>
      </w:r>
    </w:p>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提升基本公共服务水平；提升公路安全水平</w:t>
      </w:r>
    </w:p>
    <w:p>
      <w:pPr>
        <w:keepNext w:val="0"/>
        <w:keepLines w:val="0"/>
        <w:widowControl w:val="0"/>
        <w:numPr>
          <w:ilvl w:val="0"/>
          <w:numId w:val="51"/>
        </w:numPr>
        <w:suppressLineNumbers w:val="0"/>
        <w:adjustRightInd w:val="0"/>
        <w:snapToGrid w:val="0"/>
        <w:spacing w:before="0" w:beforeAutospacing="0" w:after="0" w:afterAutospacing="0" w:line="560" w:lineRule="exact"/>
        <w:ind w:left="0" w:leftChars="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生态效益指标</w:t>
      </w:r>
    </w:p>
    <w:p>
      <w:pPr>
        <w:keepNext w:val="0"/>
        <w:keepLines w:val="0"/>
        <w:widowControl w:val="0"/>
        <w:suppressLineNumbers w:val="0"/>
        <w:adjustRightInd w:val="0"/>
        <w:snapToGrid w:val="0"/>
        <w:spacing w:before="0" w:beforeAutospacing="0" w:after="0" w:afterAutospacing="0" w:line="560" w:lineRule="exact"/>
        <w:ind w:left="630" w:leftChars="30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交通建设符合环评审批要求</w:t>
      </w:r>
    </w:p>
    <w:p>
      <w:pPr>
        <w:keepNext w:val="0"/>
        <w:keepLines w:val="0"/>
        <w:widowControl w:val="0"/>
        <w:numPr>
          <w:ilvl w:val="0"/>
          <w:numId w:val="51"/>
        </w:numPr>
        <w:suppressLineNumbers w:val="0"/>
        <w:adjustRightInd w:val="0"/>
        <w:snapToGrid w:val="0"/>
        <w:spacing w:before="0" w:beforeAutospacing="0" w:after="0" w:afterAutospacing="0" w:line="560" w:lineRule="exact"/>
        <w:ind w:left="0" w:leftChars="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可持续影响指标</w:t>
      </w:r>
    </w:p>
    <w:p>
      <w:pPr>
        <w:keepNext w:val="0"/>
        <w:keepLines w:val="0"/>
        <w:widowControl w:val="0"/>
        <w:suppressLineNumbers w:val="0"/>
        <w:adjustRightInd w:val="0"/>
        <w:snapToGrid w:val="0"/>
        <w:spacing w:before="0" w:beforeAutospacing="0" w:after="0" w:afterAutospacing="0" w:line="560" w:lineRule="exact"/>
        <w:ind w:left="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新改建公路项目适应未来一定时期内交通需求满意度指标</w:t>
      </w:r>
    </w:p>
    <w:p>
      <w:pPr>
        <w:keepNext w:val="0"/>
        <w:keepLines w:val="0"/>
        <w:widowControl w:val="0"/>
        <w:suppressLineNumbers w:val="0"/>
        <w:adjustRightInd w:val="0"/>
        <w:snapToGrid w:val="0"/>
        <w:spacing w:before="0" w:beforeAutospacing="0" w:after="0" w:afterAutospacing="0" w:line="560" w:lineRule="exact"/>
        <w:ind w:left="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5、满意度指标</w:t>
      </w:r>
    </w:p>
    <w:p>
      <w:pPr>
        <w:keepNext w:val="0"/>
        <w:keepLines w:val="0"/>
        <w:widowControl w:val="0"/>
        <w:suppressLineNumbers w:val="0"/>
        <w:adjustRightInd w:val="0"/>
        <w:snapToGrid w:val="0"/>
        <w:spacing w:before="0" w:beforeAutospacing="0" w:after="0" w:afterAutospacing="0" w:line="560" w:lineRule="exact"/>
        <w:ind w:left="630" w:leftChars="30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改善通行服务水平群众满意度达到80%以上</w:t>
      </w:r>
    </w:p>
    <w:p>
      <w:pPr>
        <w:keepNext w:val="0"/>
        <w:keepLines w:val="0"/>
        <w:widowControl w:val="0"/>
        <w:suppressLineNumbers w:val="0"/>
        <w:adjustRightInd w:val="0"/>
        <w:snapToGrid w:val="0"/>
        <w:spacing w:before="0" w:beforeAutospacing="0" w:after="0" w:afterAutospacing="0" w:line="560" w:lineRule="exact"/>
        <w:ind w:left="0" w:right="0" w:firstLine="960" w:firstLineChars="30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四、问题及建议</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（一）存在的问题。</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b w:val="0"/>
          <w:bCs/>
          <w:kern w:val="2"/>
          <w:sz w:val="32"/>
          <w:szCs w:val="32"/>
        </w:rPr>
      </w:pPr>
      <w:r>
        <w:rPr>
          <w:rFonts w:hint="eastAsia" w:ascii="仿宋" w:hAnsi="仿宋" w:eastAsia="仿宋" w:cs="仿宋"/>
          <w:b w:val="0"/>
          <w:bCs/>
          <w:kern w:val="2"/>
          <w:sz w:val="32"/>
          <w:szCs w:val="32"/>
          <w:lang w:val="en-US" w:eastAsia="zh-CN" w:bidi="ar"/>
        </w:rPr>
        <w:t>无。</w:t>
      </w:r>
    </w:p>
    <w:p>
      <w:pPr>
        <w:keepNext w:val="0"/>
        <w:keepLines w:val="0"/>
        <w:widowControl w:val="0"/>
        <w:numPr>
          <w:ilvl w:val="0"/>
          <w:numId w:val="50"/>
        </w:numPr>
        <w:suppressLineNumbers w:val="0"/>
        <w:adjustRightInd w:val="0"/>
        <w:snapToGrid w:val="0"/>
        <w:spacing w:before="0" w:beforeAutospacing="0" w:after="0" w:afterAutospacing="0" w:line="560" w:lineRule="exact"/>
        <w:ind w:left="0" w:leftChars="0" w:right="0" w:firstLine="720" w:firstLineChars="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相关建议。</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eastAsia" w:ascii="仿宋" w:hAnsi="仿宋" w:eastAsia="仿宋" w:cs="仿宋"/>
          <w:b w:val="0"/>
          <w:bCs/>
          <w:kern w:val="2"/>
          <w:sz w:val="32"/>
          <w:szCs w:val="32"/>
        </w:rPr>
      </w:pPr>
      <w:r>
        <w:rPr>
          <w:rFonts w:hint="eastAsia" w:ascii="仿宋" w:hAnsi="仿宋" w:eastAsia="仿宋" w:cs="仿宋"/>
          <w:b w:val="0"/>
          <w:bCs/>
          <w:kern w:val="2"/>
          <w:sz w:val="32"/>
          <w:szCs w:val="32"/>
          <w:lang w:val="en-US" w:eastAsia="zh-CN" w:bidi="ar"/>
        </w:rPr>
        <w:t>无。</w:t>
      </w:r>
    </w:p>
    <w:p>
      <w:pPr>
        <w:pStyle w:val="15"/>
        <w:keepNext w:val="0"/>
        <w:keepLines w:val="0"/>
        <w:widowControl w:val="0"/>
        <w:suppressLineNumbers w:val="0"/>
        <w:spacing w:before="0" w:beforeAutospacing="0" w:after="0" w:afterAutospacing="0" w:line="560" w:lineRule="exact"/>
        <w:ind w:left="0" w:right="0"/>
        <w:jc w:val="center"/>
        <w:rPr>
          <w:rFonts w:hint="default" w:ascii="方正小标宋简体" w:hAnsi="宋体" w:eastAsia="方正小标宋简体" w:cs="Times New Roman"/>
          <w:color w:val="000000"/>
          <w:kern w:val="0"/>
          <w:sz w:val="44"/>
          <w:szCs w:val="44"/>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pStyle w:val="15"/>
        <w:keepNext w:val="0"/>
        <w:keepLines w:val="0"/>
        <w:widowControl w:val="0"/>
        <w:suppressLineNumbers w:val="0"/>
        <w:spacing w:before="0" w:beforeAutospacing="0" w:after="0" w:afterAutospacing="0" w:line="560" w:lineRule="exact"/>
        <w:ind w:left="0" w:right="0"/>
        <w:jc w:val="center"/>
        <w:rPr>
          <w:rFonts w:hint="default" w:ascii="仿宋_GB2312" w:hAnsi="宋体" w:eastAsia="仿宋_GB2312" w:cs="Times New Roman"/>
          <w:kern w:val="2"/>
          <w:sz w:val="32"/>
          <w:szCs w:val="32"/>
        </w:rPr>
      </w:pPr>
      <w:r>
        <w:rPr>
          <w:rFonts w:hint="default" w:ascii="仿宋_GB2312" w:hAnsi="宋体" w:eastAsia="仿宋_GB2312" w:cs="仿宋_GB2312"/>
          <w:color w:val="000000"/>
          <w:kern w:val="2"/>
          <w:sz w:val="32"/>
          <w:szCs w:val="32"/>
          <w:lang w:val="en-US" w:eastAsia="zh-CN" w:bidi="ar"/>
        </w:rPr>
        <w:t>（物业管理费）</w:t>
      </w:r>
    </w:p>
    <w:p>
      <w:pPr>
        <w:pStyle w:val="15"/>
        <w:keepNext w:val="0"/>
        <w:keepLines w:val="0"/>
        <w:widowControl w:val="0"/>
        <w:suppressLineNumbers w:val="0"/>
        <w:spacing w:before="0" w:beforeAutospacing="0" w:after="0" w:afterAutospacing="0" w:line="560" w:lineRule="exact"/>
        <w:ind w:left="0" w:right="0" w:firstLine="640"/>
        <w:jc w:val="center"/>
        <w:rPr>
          <w:rFonts w:hint="eastAsia" w:ascii="宋体" w:hAnsi="宋体" w:eastAsia="宋体" w:cs="Times New Roman"/>
          <w:kern w:val="2"/>
          <w:sz w:val="32"/>
          <w:szCs w:val="32"/>
        </w:rPr>
      </w:pPr>
      <w:r>
        <w:rPr>
          <w:rFonts w:hint="eastAsia" w:ascii="宋体" w:hAnsi="宋体" w:eastAsia="宋体" w:cs="Times New Roman"/>
          <w:color w:val="000000"/>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一、项目概况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b w:val="0"/>
          <w:bCs/>
          <w:kern w:val="2"/>
          <w:sz w:val="32"/>
          <w:szCs w:val="32"/>
          <w:lang w:val="en-US" w:eastAsia="zh-CN" w:bidi="ar"/>
        </w:rPr>
        <w:t>用于做好交通监控办公大楼及相关停车、公共绿化区域等安保、保洁等物业性工作，满足办公需要。项目</w:t>
      </w:r>
      <w:r>
        <w:rPr>
          <w:rFonts w:hint="eastAsia" w:ascii="仿宋" w:hAnsi="仿宋" w:eastAsia="仿宋" w:cs="仿宋"/>
          <w:kern w:val="2"/>
          <w:sz w:val="32"/>
          <w:szCs w:val="32"/>
          <w:lang w:val="en-US" w:eastAsia="zh-CN" w:bidi="ar"/>
        </w:rPr>
        <w:t>申报内容与具体实施内容相符、申报目标合理可行。</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二、项目实施及管理情况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仿宋_GB2312" w:hAnsi="宋体" w:eastAsia="仿宋_GB2312" w:cs="Times New Roman"/>
          <w:kern w:val="2"/>
          <w:sz w:val="32"/>
          <w:szCs w:val="32"/>
          <w:lang w:val="en-US" w:eastAsia="zh-CN" w:bidi="ar"/>
        </w:rPr>
        <w:tab/>
      </w:r>
      <w:r>
        <w:rPr>
          <w:rFonts w:hint="default" w:ascii="楷体_GB2312" w:hAnsi="宋体" w:eastAsia="楷体_GB2312" w:cs="楷体_GB2312"/>
          <w:b/>
          <w:bCs w:val="0"/>
          <w:kern w:val="2"/>
          <w:sz w:val="32"/>
          <w:szCs w:val="32"/>
          <w:lang w:val="en-US" w:eastAsia="zh-CN" w:bidi="ar"/>
        </w:rPr>
        <w:t>（一）资金计划、到位及使用情况。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eastAsia" w:ascii="仿宋" w:hAnsi="仿宋" w:eastAsia="仿宋" w:cs="仿宋"/>
          <w:kern w:val="2"/>
          <w:sz w:val="32"/>
          <w:szCs w:val="32"/>
          <w:lang w:val="en-US" w:eastAsia="zh-CN" w:bidi="ar"/>
        </w:rPr>
        <w:t>根据财政下达预算，资金的实际支出与预算一致，资金开支范围符合项目申报范</w:t>
      </w:r>
      <w:r>
        <w:rPr>
          <w:rFonts w:hint="default" w:ascii="仿宋_GB2312" w:hAnsi="宋体" w:eastAsia="仿宋_GB2312" w:cs="仿宋_GB2312"/>
          <w:kern w:val="2"/>
          <w:sz w:val="32"/>
          <w:szCs w:val="32"/>
          <w:lang w:val="en-US" w:eastAsia="zh-CN" w:bidi="ar"/>
        </w:rPr>
        <w:t>围、支付进度及时，支付依据合规合法，资金支付是否与预算相符。</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（二）项目财务管理情况。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市交通运输局建立相关财务管理制度建设、机构设置合规、会计核算及账务处理及时。项目资金严格按照相关资金管理办法，严格执行财务管理制度、财务处理及时、会计核算规范。</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（三）项目组织实施情况。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项目按单位内控相关管理要求和流程进行管理，并组织实施。</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eastAsia" w:ascii="黑体" w:hAnsi="宋体" w:eastAsia="黑体" w:cs="黑体"/>
          <w:kern w:val="2"/>
          <w:sz w:val="32"/>
          <w:szCs w:val="32"/>
          <w:lang w:val="en-US" w:eastAsia="zh-CN" w:bidi="ar"/>
        </w:rPr>
        <w:t>三、项目绩效情况</w:t>
      </w:r>
      <w:r>
        <w:rPr>
          <w:rFonts w:hint="default" w:ascii="仿宋_GB2312" w:hAnsi="宋体" w:eastAsia="仿宋_GB2312" w:cs="Times New Roman"/>
          <w:kern w:val="2"/>
          <w:sz w:val="32"/>
          <w:szCs w:val="32"/>
          <w:lang w:val="en-US" w:eastAsia="zh-CN" w:bidi="ar"/>
        </w:rPr>
        <w:tab/>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（一）项目完成情况。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1、数量指标</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办公面积不少于1500㎡。</w:t>
      </w:r>
    </w:p>
    <w:p>
      <w:pPr>
        <w:keepNext w:val="0"/>
        <w:keepLines w:val="0"/>
        <w:widowControl w:val="0"/>
        <w:numPr>
          <w:ilvl w:val="0"/>
          <w:numId w:val="52"/>
        </w:numPr>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质量指标</w:t>
      </w:r>
    </w:p>
    <w:p>
      <w:pPr>
        <w:keepNext w:val="0"/>
        <w:keepLines w:val="0"/>
        <w:widowControl w:val="0"/>
        <w:suppressLineNumbers w:val="0"/>
        <w:adjustRightInd w:val="0"/>
        <w:snapToGrid w:val="0"/>
        <w:spacing w:before="0" w:beforeAutospacing="0" w:after="0" w:afterAutospacing="0" w:line="560" w:lineRule="exact"/>
        <w:ind w:left="0" w:right="0" w:firstLine="64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资金合规。满足办公需要。</w:t>
      </w:r>
    </w:p>
    <w:p>
      <w:pPr>
        <w:keepNext w:val="0"/>
        <w:keepLines w:val="0"/>
        <w:widowControl w:val="0"/>
        <w:numPr>
          <w:ilvl w:val="0"/>
          <w:numId w:val="52"/>
        </w:numPr>
        <w:suppressLineNumbers w:val="0"/>
        <w:adjustRightInd w:val="0"/>
        <w:snapToGrid w:val="0"/>
        <w:spacing w:before="0" w:beforeAutospacing="0" w:after="0" w:afterAutospacing="0" w:line="560" w:lineRule="exact"/>
        <w:ind w:left="0" w:leftChars="0" w:right="0" w:firstLine="720" w:firstLineChars="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时效指标</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在2023年年内完成支付。</w:t>
      </w:r>
    </w:p>
    <w:p>
      <w:pPr>
        <w:keepNext w:val="0"/>
        <w:keepLines w:val="0"/>
        <w:widowControl w:val="0"/>
        <w:numPr>
          <w:ilvl w:val="0"/>
          <w:numId w:val="52"/>
        </w:numPr>
        <w:suppressLineNumbers w:val="0"/>
        <w:adjustRightInd w:val="0"/>
        <w:snapToGrid w:val="0"/>
        <w:spacing w:before="0" w:beforeAutospacing="0" w:after="0" w:afterAutospacing="0" w:line="560" w:lineRule="exact"/>
        <w:ind w:left="0" w:leftChars="0" w:right="0" w:firstLine="720" w:firstLineChars="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经济成本指标</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default" w:ascii="仿宋_GB2312" w:hAnsi="宋体" w:eastAsia="楷体_GB2312" w:cs="Times New Roman"/>
          <w:kern w:val="2"/>
          <w:sz w:val="32"/>
          <w:szCs w:val="32"/>
        </w:rPr>
      </w:pPr>
      <w:r>
        <w:rPr>
          <w:rFonts w:hint="eastAsia" w:ascii="仿宋" w:hAnsi="仿宋" w:eastAsia="仿宋" w:cs="仿宋"/>
          <w:kern w:val="2"/>
          <w:sz w:val="32"/>
          <w:szCs w:val="32"/>
          <w:lang w:val="en-US" w:eastAsia="zh-CN" w:bidi="ar"/>
        </w:rPr>
        <w:t>年物业费成本9.4万。</w:t>
      </w:r>
    </w:p>
    <w:p>
      <w:pPr>
        <w:keepNext w:val="0"/>
        <w:keepLines w:val="0"/>
        <w:widowControl w:val="0"/>
        <w:numPr>
          <w:ilvl w:val="0"/>
          <w:numId w:val="53"/>
        </w:numPr>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default" w:ascii="楷体_GB2312" w:hAnsi="宋体" w:eastAsia="楷体_GB2312" w:cs="楷体_GB2312"/>
          <w:b/>
          <w:bCs w:val="0"/>
          <w:kern w:val="2"/>
          <w:sz w:val="32"/>
          <w:szCs w:val="32"/>
          <w:lang w:val="en-US" w:eastAsia="zh-CN" w:bidi="ar"/>
        </w:rPr>
        <w:t>项目效益情况。</w:t>
      </w:r>
    </w:p>
    <w:p>
      <w:pPr>
        <w:keepNext w:val="0"/>
        <w:keepLines w:val="0"/>
        <w:widowControl w:val="0"/>
        <w:numPr>
          <w:ilvl w:val="0"/>
          <w:numId w:val="54"/>
        </w:numPr>
        <w:suppressLineNumbers w:val="0"/>
        <w:adjustRightInd w:val="0"/>
        <w:snapToGrid w:val="0"/>
        <w:spacing w:before="0" w:beforeAutospacing="0" w:after="0" w:afterAutospacing="0" w:line="560" w:lineRule="exact"/>
        <w:ind w:left="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社会效益指标</w:t>
      </w:r>
    </w:p>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促进就业。</w:t>
      </w:r>
    </w:p>
    <w:p>
      <w:pPr>
        <w:keepNext w:val="0"/>
        <w:keepLines w:val="0"/>
        <w:widowControl w:val="0"/>
        <w:numPr>
          <w:ilvl w:val="0"/>
          <w:numId w:val="54"/>
        </w:numPr>
        <w:suppressLineNumbers w:val="0"/>
        <w:adjustRightInd w:val="0"/>
        <w:snapToGrid w:val="0"/>
        <w:spacing w:before="0" w:beforeAutospacing="0" w:after="0" w:afterAutospacing="0" w:line="560" w:lineRule="exact"/>
        <w:ind w:left="0" w:leftChars="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可持续影响指标</w:t>
      </w:r>
    </w:p>
    <w:p>
      <w:pPr>
        <w:keepNext w:val="0"/>
        <w:keepLines w:val="0"/>
        <w:widowControl w:val="0"/>
        <w:suppressLineNumbers w:val="0"/>
        <w:adjustRightInd w:val="0"/>
        <w:snapToGrid w:val="0"/>
        <w:spacing w:before="0" w:beforeAutospacing="0" w:after="0" w:afterAutospacing="0" w:line="560" w:lineRule="exact"/>
        <w:ind w:left="630" w:leftChars="30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持续保障机关业务运转。</w:t>
      </w:r>
    </w:p>
    <w:p>
      <w:pPr>
        <w:keepNext w:val="0"/>
        <w:keepLines w:val="0"/>
        <w:widowControl w:val="0"/>
        <w:numPr>
          <w:ilvl w:val="0"/>
          <w:numId w:val="54"/>
        </w:numPr>
        <w:suppressLineNumbers w:val="0"/>
        <w:adjustRightInd w:val="0"/>
        <w:snapToGrid w:val="0"/>
        <w:spacing w:before="0" w:beforeAutospacing="0" w:after="0" w:afterAutospacing="0" w:line="560" w:lineRule="exact"/>
        <w:ind w:left="0" w:leftChars="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满意度指标</w:t>
      </w:r>
    </w:p>
    <w:p>
      <w:pPr>
        <w:keepNext w:val="0"/>
        <w:keepLines w:val="0"/>
        <w:widowControl w:val="0"/>
        <w:suppressLineNumbers w:val="0"/>
        <w:adjustRightInd w:val="0"/>
        <w:snapToGrid w:val="0"/>
        <w:spacing w:before="0" w:beforeAutospacing="0" w:after="0" w:afterAutospacing="0" w:line="560" w:lineRule="exact"/>
        <w:ind w:left="630" w:leftChars="30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职工满意度达到95%以上。</w:t>
      </w:r>
    </w:p>
    <w:p>
      <w:pPr>
        <w:keepNext w:val="0"/>
        <w:keepLines w:val="0"/>
        <w:widowControl w:val="0"/>
        <w:suppressLineNumbers w:val="0"/>
        <w:adjustRightInd w:val="0"/>
        <w:snapToGrid w:val="0"/>
        <w:spacing w:before="0" w:beforeAutospacing="0" w:after="0" w:afterAutospacing="0" w:line="560" w:lineRule="exact"/>
        <w:ind w:left="0" w:right="0" w:firstLine="960" w:firstLineChars="30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四、问题及建议</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（一）存在的问题。</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b w:val="0"/>
          <w:bCs/>
          <w:kern w:val="2"/>
          <w:sz w:val="32"/>
          <w:szCs w:val="32"/>
        </w:rPr>
      </w:pPr>
      <w:r>
        <w:rPr>
          <w:rFonts w:hint="eastAsia" w:ascii="仿宋" w:hAnsi="仿宋" w:eastAsia="仿宋" w:cs="仿宋"/>
          <w:b w:val="0"/>
          <w:bCs/>
          <w:kern w:val="2"/>
          <w:sz w:val="32"/>
          <w:szCs w:val="32"/>
          <w:lang w:val="en-US" w:eastAsia="zh-CN" w:bidi="ar"/>
        </w:rPr>
        <w:t>无。</w:t>
      </w:r>
    </w:p>
    <w:p>
      <w:pPr>
        <w:keepNext w:val="0"/>
        <w:keepLines w:val="0"/>
        <w:widowControl w:val="0"/>
        <w:numPr>
          <w:ilvl w:val="0"/>
          <w:numId w:val="53"/>
        </w:numPr>
        <w:suppressLineNumbers w:val="0"/>
        <w:adjustRightInd w:val="0"/>
        <w:snapToGrid w:val="0"/>
        <w:spacing w:before="0" w:beforeAutospacing="0" w:after="0" w:afterAutospacing="0" w:line="560" w:lineRule="exact"/>
        <w:ind w:left="0" w:leftChars="0" w:right="0" w:firstLine="720" w:firstLineChars="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相关建议。</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eastAsia" w:ascii="仿宋" w:hAnsi="仿宋" w:eastAsia="仿宋" w:cs="仿宋"/>
          <w:b w:val="0"/>
          <w:bCs/>
          <w:kern w:val="2"/>
          <w:sz w:val="32"/>
          <w:szCs w:val="32"/>
        </w:rPr>
      </w:pPr>
      <w:r>
        <w:rPr>
          <w:rFonts w:hint="eastAsia" w:ascii="仿宋" w:hAnsi="仿宋" w:eastAsia="仿宋" w:cs="仿宋"/>
          <w:b w:val="0"/>
          <w:bCs/>
          <w:kern w:val="2"/>
          <w:sz w:val="32"/>
          <w:szCs w:val="32"/>
          <w:lang w:val="en-US" w:eastAsia="zh-CN" w:bidi="ar"/>
        </w:rPr>
        <w:t>无。</w:t>
      </w:r>
    </w:p>
    <w:p>
      <w:pPr>
        <w:pStyle w:val="15"/>
        <w:keepNext w:val="0"/>
        <w:keepLines w:val="0"/>
        <w:widowControl w:val="0"/>
        <w:suppressLineNumbers w:val="0"/>
        <w:spacing w:before="0" w:beforeAutospacing="0" w:after="0" w:afterAutospacing="0" w:line="560" w:lineRule="exact"/>
        <w:ind w:left="0" w:right="0"/>
        <w:jc w:val="center"/>
        <w:rPr>
          <w:rFonts w:hint="default" w:ascii="方正小标宋简体" w:hAnsi="宋体" w:eastAsia="方正小标宋简体" w:cs="Times New Roman"/>
          <w:color w:val="000000"/>
          <w:kern w:val="0"/>
          <w:sz w:val="44"/>
          <w:szCs w:val="44"/>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pStyle w:val="15"/>
        <w:keepNext w:val="0"/>
        <w:keepLines w:val="0"/>
        <w:widowControl w:val="0"/>
        <w:suppressLineNumbers w:val="0"/>
        <w:spacing w:before="0" w:beforeAutospacing="0" w:after="0" w:afterAutospacing="0" w:line="560" w:lineRule="exact"/>
        <w:ind w:left="0" w:right="0"/>
        <w:jc w:val="center"/>
        <w:rPr>
          <w:rFonts w:hint="default" w:ascii="仿宋_GB2312" w:hAnsi="宋体" w:eastAsia="仿宋_GB2312" w:cs="Times New Roman"/>
          <w:kern w:val="2"/>
          <w:sz w:val="32"/>
          <w:szCs w:val="32"/>
        </w:rPr>
      </w:pPr>
      <w:r>
        <w:rPr>
          <w:rFonts w:hint="default" w:ascii="仿宋_GB2312" w:hAnsi="宋体" w:eastAsia="仿宋_GB2312" w:cs="仿宋_GB2312"/>
          <w:color w:val="000000"/>
          <w:kern w:val="2"/>
          <w:sz w:val="32"/>
          <w:szCs w:val="32"/>
          <w:lang w:val="en-US" w:eastAsia="zh-CN" w:bidi="ar"/>
        </w:rPr>
        <w:t>（信息系统维护费）</w:t>
      </w:r>
    </w:p>
    <w:p>
      <w:pPr>
        <w:pStyle w:val="15"/>
        <w:keepNext w:val="0"/>
        <w:keepLines w:val="0"/>
        <w:widowControl w:val="0"/>
        <w:suppressLineNumbers w:val="0"/>
        <w:spacing w:before="0" w:beforeAutospacing="0" w:after="0" w:afterAutospacing="0" w:line="560" w:lineRule="exact"/>
        <w:ind w:left="0" w:right="0" w:firstLine="640"/>
        <w:jc w:val="center"/>
        <w:rPr>
          <w:rFonts w:hint="eastAsia" w:ascii="宋体" w:hAnsi="宋体" w:eastAsia="宋体" w:cs="Times New Roman"/>
          <w:kern w:val="2"/>
          <w:sz w:val="32"/>
          <w:szCs w:val="32"/>
        </w:rPr>
      </w:pPr>
      <w:r>
        <w:rPr>
          <w:rFonts w:hint="eastAsia" w:ascii="宋体" w:hAnsi="宋体" w:eastAsia="宋体" w:cs="Times New Roman"/>
          <w:color w:val="000000"/>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一、项目概况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b w:val="0"/>
          <w:bCs/>
          <w:kern w:val="2"/>
          <w:sz w:val="32"/>
          <w:szCs w:val="32"/>
          <w:lang w:val="en-US" w:eastAsia="zh-CN" w:bidi="ar"/>
        </w:rPr>
        <w:t>用于支付交通监控办公大楼互联网费用，支付我市交通专网费用，保障视频会议正常运行和交通各业务系统正常运行。项目</w:t>
      </w:r>
      <w:r>
        <w:rPr>
          <w:rFonts w:hint="eastAsia" w:ascii="仿宋" w:hAnsi="仿宋" w:eastAsia="仿宋" w:cs="仿宋"/>
          <w:kern w:val="2"/>
          <w:sz w:val="32"/>
          <w:szCs w:val="32"/>
          <w:lang w:val="en-US" w:eastAsia="zh-CN" w:bidi="ar"/>
        </w:rPr>
        <w:t>申报内容与具体实施内容相符、申报目标合理可行。</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二、项目实施及管理情况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仿宋_GB2312" w:hAnsi="宋体" w:eastAsia="仿宋_GB2312" w:cs="Times New Roman"/>
          <w:kern w:val="2"/>
          <w:sz w:val="32"/>
          <w:szCs w:val="32"/>
          <w:lang w:val="en-US" w:eastAsia="zh-CN" w:bidi="ar"/>
        </w:rPr>
        <w:tab/>
      </w:r>
      <w:r>
        <w:rPr>
          <w:rFonts w:hint="default" w:ascii="楷体_GB2312" w:hAnsi="宋体" w:eastAsia="楷体_GB2312" w:cs="楷体_GB2312"/>
          <w:b/>
          <w:bCs w:val="0"/>
          <w:kern w:val="2"/>
          <w:sz w:val="32"/>
          <w:szCs w:val="32"/>
          <w:lang w:val="en-US" w:eastAsia="zh-CN" w:bidi="ar"/>
        </w:rPr>
        <w:t>（一）资金计划、到位及使用情况。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eastAsia" w:ascii="仿宋" w:hAnsi="仿宋" w:eastAsia="仿宋" w:cs="仿宋"/>
          <w:kern w:val="2"/>
          <w:sz w:val="32"/>
          <w:szCs w:val="32"/>
          <w:lang w:val="en-US" w:eastAsia="zh-CN" w:bidi="ar"/>
        </w:rPr>
        <w:t>根据财政下达预算，资金的实际支出与预算一致，资金开支范围符合项目申报范</w:t>
      </w:r>
      <w:r>
        <w:rPr>
          <w:rFonts w:hint="default" w:ascii="仿宋_GB2312" w:hAnsi="宋体" w:eastAsia="仿宋_GB2312" w:cs="仿宋_GB2312"/>
          <w:kern w:val="2"/>
          <w:sz w:val="32"/>
          <w:szCs w:val="32"/>
          <w:lang w:val="en-US" w:eastAsia="zh-CN" w:bidi="ar"/>
        </w:rPr>
        <w:t>围、支付进度及时，支付依据合规合法，资金支付是否与预算相符。</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（二）项目财务管理情况。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市交通运输局建立相关财务管理制度建设、机构设置合规、会计核算及账务处理及时。项目资金严格按照相关资金管理办法，严格执行财务管理制度、财务处理及时、会计核算规范。</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（三）项目组织实施情况。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项目按单位内控相关管理要求和流程进行管理，并组织实施。</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eastAsia" w:ascii="黑体" w:hAnsi="宋体" w:eastAsia="黑体" w:cs="黑体"/>
          <w:kern w:val="2"/>
          <w:sz w:val="32"/>
          <w:szCs w:val="32"/>
          <w:lang w:val="en-US" w:eastAsia="zh-CN" w:bidi="ar"/>
        </w:rPr>
        <w:t>三、项目绩效情况</w:t>
      </w:r>
      <w:r>
        <w:rPr>
          <w:rFonts w:hint="default" w:ascii="仿宋_GB2312" w:hAnsi="宋体" w:eastAsia="仿宋_GB2312" w:cs="Times New Roman"/>
          <w:kern w:val="2"/>
          <w:sz w:val="32"/>
          <w:szCs w:val="32"/>
          <w:lang w:val="en-US" w:eastAsia="zh-CN" w:bidi="ar"/>
        </w:rPr>
        <w:tab/>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（一）项目完成情况。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1、数量指标</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链路不少于40条。</w:t>
      </w:r>
    </w:p>
    <w:p>
      <w:pPr>
        <w:keepNext w:val="0"/>
        <w:keepLines w:val="0"/>
        <w:widowControl w:val="0"/>
        <w:numPr>
          <w:ilvl w:val="0"/>
          <w:numId w:val="55"/>
        </w:numPr>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质量指标</w:t>
      </w:r>
    </w:p>
    <w:p>
      <w:pPr>
        <w:keepNext w:val="0"/>
        <w:keepLines w:val="0"/>
        <w:widowControl w:val="0"/>
        <w:suppressLineNumbers w:val="0"/>
        <w:adjustRightInd w:val="0"/>
        <w:snapToGrid w:val="0"/>
        <w:spacing w:before="0" w:beforeAutospacing="0" w:after="0" w:afterAutospacing="0" w:line="560" w:lineRule="exact"/>
        <w:ind w:left="0" w:right="0" w:firstLine="64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资金合规。宽带速度不低于500Mbps。</w:t>
      </w:r>
    </w:p>
    <w:p>
      <w:pPr>
        <w:keepNext w:val="0"/>
        <w:keepLines w:val="0"/>
        <w:widowControl w:val="0"/>
        <w:numPr>
          <w:ilvl w:val="0"/>
          <w:numId w:val="55"/>
        </w:numPr>
        <w:suppressLineNumbers w:val="0"/>
        <w:adjustRightInd w:val="0"/>
        <w:snapToGrid w:val="0"/>
        <w:spacing w:before="0" w:beforeAutospacing="0" w:after="0" w:afterAutospacing="0" w:line="560" w:lineRule="exact"/>
        <w:ind w:left="0" w:leftChars="0" w:right="0" w:firstLine="720" w:firstLineChars="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时效指标</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在2023年年内完成支付。</w:t>
      </w:r>
    </w:p>
    <w:p>
      <w:pPr>
        <w:keepNext w:val="0"/>
        <w:keepLines w:val="0"/>
        <w:widowControl w:val="0"/>
        <w:numPr>
          <w:ilvl w:val="0"/>
          <w:numId w:val="55"/>
        </w:numPr>
        <w:suppressLineNumbers w:val="0"/>
        <w:adjustRightInd w:val="0"/>
        <w:snapToGrid w:val="0"/>
        <w:spacing w:before="0" w:beforeAutospacing="0" w:after="0" w:afterAutospacing="0" w:line="560" w:lineRule="exact"/>
        <w:ind w:left="0" w:leftChars="0" w:right="0" w:firstLine="720" w:firstLineChars="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经济成本指标</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default" w:ascii="仿宋_GB2312" w:hAnsi="宋体" w:eastAsia="楷体_GB2312" w:cs="Times New Roman"/>
          <w:kern w:val="2"/>
          <w:sz w:val="32"/>
          <w:szCs w:val="32"/>
        </w:rPr>
      </w:pPr>
      <w:r>
        <w:rPr>
          <w:rFonts w:hint="eastAsia" w:ascii="仿宋" w:hAnsi="仿宋" w:eastAsia="仿宋" w:cs="仿宋"/>
          <w:kern w:val="2"/>
          <w:sz w:val="32"/>
          <w:szCs w:val="32"/>
          <w:lang w:val="en-US" w:eastAsia="zh-CN" w:bidi="ar"/>
        </w:rPr>
        <w:t>年维护费水平50.3万。</w:t>
      </w:r>
    </w:p>
    <w:p>
      <w:pPr>
        <w:keepNext w:val="0"/>
        <w:keepLines w:val="0"/>
        <w:widowControl w:val="0"/>
        <w:numPr>
          <w:ilvl w:val="0"/>
          <w:numId w:val="56"/>
        </w:numPr>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default" w:ascii="楷体_GB2312" w:hAnsi="宋体" w:eastAsia="楷体_GB2312" w:cs="楷体_GB2312"/>
          <w:b/>
          <w:bCs w:val="0"/>
          <w:kern w:val="2"/>
          <w:sz w:val="32"/>
          <w:szCs w:val="32"/>
          <w:lang w:val="en-US" w:eastAsia="zh-CN" w:bidi="ar"/>
        </w:rPr>
        <w:t>项目效益情况。</w:t>
      </w:r>
    </w:p>
    <w:p>
      <w:pPr>
        <w:keepNext w:val="0"/>
        <w:keepLines w:val="0"/>
        <w:widowControl w:val="0"/>
        <w:numPr>
          <w:ilvl w:val="0"/>
          <w:numId w:val="57"/>
        </w:numPr>
        <w:suppressLineNumbers w:val="0"/>
        <w:adjustRightInd w:val="0"/>
        <w:snapToGrid w:val="0"/>
        <w:spacing w:before="0" w:beforeAutospacing="0" w:after="0" w:afterAutospacing="0" w:line="560" w:lineRule="exact"/>
        <w:ind w:left="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社会效益指标</w:t>
      </w:r>
    </w:p>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保障交通服务水平。</w:t>
      </w:r>
    </w:p>
    <w:p>
      <w:pPr>
        <w:keepNext w:val="0"/>
        <w:keepLines w:val="0"/>
        <w:widowControl w:val="0"/>
        <w:numPr>
          <w:ilvl w:val="0"/>
          <w:numId w:val="57"/>
        </w:numPr>
        <w:suppressLineNumbers w:val="0"/>
        <w:adjustRightInd w:val="0"/>
        <w:snapToGrid w:val="0"/>
        <w:spacing w:before="0" w:beforeAutospacing="0" w:after="0" w:afterAutospacing="0" w:line="560" w:lineRule="exact"/>
        <w:ind w:left="0" w:leftChars="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可持续影响指标</w:t>
      </w:r>
    </w:p>
    <w:p>
      <w:pPr>
        <w:keepNext w:val="0"/>
        <w:keepLines w:val="0"/>
        <w:widowControl w:val="0"/>
        <w:suppressLineNumbers w:val="0"/>
        <w:adjustRightInd w:val="0"/>
        <w:snapToGrid w:val="0"/>
        <w:spacing w:before="0" w:beforeAutospacing="0" w:after="0" w:afterAutospacing="0" w:line="560" w:lineRule="exact"/>
        <w:ind w:left="630" w:leftChars="30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持续保障机关业务运转。</w:t>
      </w:r>
    </w:p>
    <w:p>
      <w:pPr>
        <w:keepNext w:val="0"/>
        <w:keepLines w:val="0"/>
        <w:widowControl w:val="0"/>
        <w:numPr>
          <w:ilvl w:val="0"/>
          <w:numId w:val="57"/>
        </w:numPr>
        <w:suppressLineNumbers w:val="0"/>
        <w:adjustRightInd w:val="0"/>
        <w:snapToGrid w:val="0"/>
        <w:spacing w:before="0" w:beforeAutospacing="0" w:after="0" w:afterAutospacing="0" w:line="560" w:lineRule="exact"/>
        <w:ind w:left="0" w:leftChars="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满意度指标</w:t>
      </w:r>
    </w:p>
    <w:p>
      <w:pPr>
        <w:keepNext w:val="0"/>
        <w:keepLines w:val="0"/>
        <w:widowControl w:val="0"/>
        <w:suppressLineNumbers w:val="0"/>
        <w:adjustRightInd w:val="0"/>
        <w:snapToGrid w:val="0"/>
        <w:spacing w:before="0" w:beforeAutospacing="0" w:after="0" w:afterAutospacing="0" w:line="560" w:lineRule="exact"/>
        <w:ind w:left="630" w:leftChars="30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办事群众满意度达到85%以上。</w:t>
      </w:r>
    </w:p>
    <w:p>
      <w:pPr>
        <w:keepNext w:val="0"/>
        <w:keepLines w:val="0"/>
        <w:widowControl w:val="0"/>
        <w:suppressLineNumbers w:val="0"/>
        <w:adjustRightInd w:val="0"/>
        <w:snapToGrid w:val="0"/>
        <w:spacing w:before="0" w:beforeAutospacing="0" w:after="0" w:afterAutospacing="0" w:line="560" w:lineRule="exact"/>
        <w:ind w:left="0" w:right="0" w:firstLine="960" w:firstLineChars="30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四、问题及建议</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（一）存在的问题。</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b w:val="0"/>
          <w:bCs/>
          <w:kern w:val="2"/>
          <w:sz w:val="32"/>
          <w:szCs w:val="32"/>
        </w:rPr>
      </w:pPr>
      <w:r>
        <w:rPr>
          <w:rFonts w:hint="eastAsia" w:ascii="仿宋" w:hAnsi="仿宋" w:eastAsia="仿宋" w:cs="仿宋"/>
          <w:b w:val="0"/>
          <w:bCs/>
          <w:kern w:val="2"/>
          <w:sz w:val="32"/>
          <w:szCs w:val="32"/>
          <w:lang w:val="en-US" w:eastAsia="zh-CN" w:bidi="ar"/>
        </w:rPr>
        <w:t>无。</w:t>
      </w:r>
    </w:p>
    <w:p>
      <w:pPr>
        <w:keepNext w:val="0"/>
        <w:keepLines w:val="0"/>
        <w:widowControl w:val="0"/>
        <w:numPr>
          <w:ilvl w:val="0"/>
          <w:numId w:val="56"/>
        </w:numPr>
        <w:suppressLineNumbers w:val="0"/>
        <w:adjustRightInd w:val="0"/>
        <w:snapToGrid w:val="0"/>
        <w:spacing w:before="0" w:beforeAutospacing="0" w:after="0" w:afterAutospacing="0" w:line="560" w:lineRule="exact"/>
        <w:ind w:left="0" w:leftChars="0" w:right="0" w:firstLine="720" w:firstLineChars="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相关建议。</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eastAsia" w:ascii="仿宋" w:hAnsi="仿宋" w:eastAsia="仿宋" w:cs="仿宋"/>
          <w:b w:val="0"/>
          <w:bCs/>
          <w:kern w:val="2"/>
          <w:sz w:val="32"/>
          <w:szCs w:val="32"/>
        </w:rPr>
      </w:pPr>
      <w:r>
        <w:rPr>
          <w:rFonts w:hint="eastAsia" w:ascii="仿宋" w:hAnsi="仿宋" w:eastAsia="仿宋" w:cs="仿宋"/>
          <w:b w:val="0"/>
          <w:bCs/>
          <w:kern w:val="2"/>
          <w:sz w:val="32"/>
          <w:szCs w:val="32"/>
          <w:lang w:val="en-US" w:eastAsia="zh-CN" w:bidi="ar"/>
        </w:rPr>
        <w:t>无。</w:t>
      </w:r>
    </w:p>
    <w:p>
      <w:pPr>
        <w:pStyle w:val="15"/>
        <w:keepNext w:val="0"/>
        <w:keepLines w:val="0"/>
        <w:widowControl w:val="0"/>
        <w:suppressLineNumbers w:val="0"/>
        <w:spacing w:before="0" w:beforeAutospacing="0" w:after="0" w:afterAutospacing="0" w:line="560" w:lineRule="exact"/>
        <w:ind w:left="0" w:right="0"/>
        <w:jc w:val="center"/>
        <w:rPr>
          <w:rFonts w:hint="default" w:ascii="方正小标宋简体" w:hAnsi="宋体" w:eastAsia="方正小标宋简体" w:cs="Times New Roman"/>
          <w:color w:val="000000"/>
          <w:kern w:val="0"/>
          <w:sz w:val="44"/>
          <w:szCs w:val="44"/>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pStyle w:val="15"/>
        <w:keepNext w:val="0"/>
        <w:keepLines w:val="0"/>
        <w:widowControl w:val="0"/>
        <w:suppressLineNumbers w:val="0"/>
        <w:spacing w:before="0" w:beforeAutospacing="0" w:after="0" w:afterAutospacing="0" w:line="560" w:lineRule="exact"/>
        <w:ind w:left="0" w:right="0"/>
        <w:jc w:val="center"/>
        <w:rPr>
          <w:rFonts w:hint="default" w:ascii="仿宋_GB2312" w:hAnsi="宋体" w:eastAsia="仿宋_GB2312" w:cs="Times New Roman"/>
          <w:kern w:val="2"/>
          <w:sz w:val="32"/>
          <w:szCs w:val="32"/>
        </w:rPr>
      </w:pPr>
      <w:r>
        <w:rPr>
          <w:rFonts w:hint="default" w:ascii="仿宋_GB2312" w:hAnsi="宋体" w:eastAsia="仿宋_GB2312" w:cs="仿宋_GB2312"/>
          <w:color w:val="000000"/>
          <w:kern w:val="2"/>
          <w:sz w:val="32"/>
          <w:szCs w:val="32"/>
          <w:lang w:val="en-US" w:eastAsia="zh-CN" w:bidi="ar"/>
        </w:rPr>
        <w:t>（运转经费）</w:t>
      </w:r>
    </w:p>
    <w:p>
      <w:pPr>
        <w:pStyle w:val="15"/>
        <w:keepNext w:val="0"/>
        <w:keepLines w:val="0"/>
        <w:widowControl w:val="0"/>
        <w:suppressLineNumbers w:val="0"/>
        <w:spacing w:before="0" w:beforeAutospacing="0" w:after="0" w:afterAutospacing="0" w:line="560" w:lineRule="exact"/>
        <w:ind w:left="0" w:right="0" w:firstLine="640"/>
        <w:jc w:val="center"/>
        <w:rPr>
          <w:rFonts w:hint="eastAsia" w:ascii="宋体" w:hAnsi="宋体" w:eastAsia="宋体" w:cs="Times New Roman"/>
          <w:kern w:val="2"/>
          <w:sz w:val="32"/>
          <w:szCs w:val="32"/>
        </w:rPr>
      </w:pPr>
      <w:r>
        <w:rPr>
          <w:rFonts w:hint="eastAsia" w:ascii="宋体" w:hAnsi="宋体" w:eastAsia="宋体" w:cs="Times New Roman"/>
          <w:color w:val="000000"/>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一、项目概况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b w:val="0"/>
          <w:bCs/>
          <w:kern w:val="2"/>
          <w:sz w:val="32"/>
          <w:szCs w:val="32"/>
          <w:lang w:val="en-US" w:eastAsia="zh-CN" w:bidi="ar"/>
        </w:rPr>
        <w:t>用于支付拖欠交通竣工项目审计费，项目</w:t>
      </w:r>
      <w:r>
        <w:rPr>
          <w:rFonts w:hint="eastAsia" w:ascii="仿宋" w:hAnsi="仿宋" w:eastAsia="仿宋" w:cs="仿宋"/>
          <w:kern w:val="2"/>
          <w:sz w:val="32"/>
          <w:szCs w:val="32"/>
          <w:lang w:val="en-US" w:eastAsia="zh-CN" w:bidi="ar"/>
        </w:rPr>
        <w:t>申报内容与具体实施内容相符、申报目标合理可行。</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二、项目实施及管理情况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仿宋_GB2312" w:hAnsi="宋体" w:eastAsia="仿宋_GB2312" w:cs="Times New Roman"/>
          <w:kern w:val="2"/>
          <w:sz w:val="32"/>
          <w:szCs w:val="32"/>
          <w:lang w:val="en-US" w:eastAsia="zh-CN" w:bidi="ar"/>
        </w:rPr>
        <w:tab/>
      </w:r>
      <w:r>
        <w:rPr>
          <w:rFonts w:hint="default" w:ascii="楷体_GB2312" w:hAnsi="宋体" w:eastAsia="楷体_GB2312" w:cs="楷体_GB2312"/>
          <w:b/>
          <w:bCs w:val="0"/>
          <w:kern w:val="2"/>
          <w:sz w:val="32"/>
          <w:szCs w:val="32"/>
          <w:lang w:val="en-US" w:eastAsia="zh-CN" w:bidi="ar"/>
        </w:rPr>
        <w:t>（一）资金计划、到位及使用情况。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eastAsia" w:ascii="仿宋" w:hAnsi="仿宋" w:eastAsia="仿宋" w:cs="仿宋"/>
          <w:kern w:val="2"/>
          <w:sz w:val="32"/>
          <w:szCs w:val="32"/>
          <w:lang w:val="en-US" w:eastAsia="zh-CN" w:bidi="ar"/>
        </w:rPr>
        <w:t>根据财政下达预算，资金的实际支出与预算一致，资金开支范围符合项目申报范</w:t>
      </w:r>
      <w:r>
        <w:rPr>
          <w:rFonts w:hint="default" w:ascii="仿宋_GB2312" w:hAnsi="宋体" w:eastAsia="仿宋_GB2312" w:cs="仿宋_GB2312"/>
          <w:kern w:val="2"/>
          <w:sz w:val="32"/>
          <w:szCs w:val="32"/>
          <w:lang w:val="en-US" w:eastAsia="zh-CN" w:bidi="ar"/>
        </w:rPr>
        <w:t>围、支付进度及时，支付依据合规合法，资金支付是否与预算相符。</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（二）项目财务管理情况。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市交通运输局建立相关财务管理制度建设、机构设置合规、会计核算及账务处理及时。项目资金严格按照相关资金管理办法，严格执行财务管理制度、财务处理及时、会计核算规范。</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（三）项目组织实施情况。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项目按单位内控相关管理要求和流程进行管理，并组织实施。</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eastAsia" w:ascii="黑体" w:hAnsi="宋体" w:eastAsia="黑体" w:cs="黑体"/>
          <w:kern w:val="2"/>
          <w:sz w:val="32"/>
          <w:szCs w:val="32"/>
          <w:lang w:val="en-US" w:eastAsia="zh-CN" w:bidi="ar"/>
        </w:rPr>
        <w:t>三、项目绩效情况</w:t>
      </w:r>
      <w:r>
        <w:rPr>
          <w:rFonts w:hint="default" w:ascii="仿宋_GB2312" w:hAnsi="宋体" w:eastAsia="仿宋_GB2312" w:cs="Times New Roman"/>
          <w:kern w:val="2"/>
          <w:sz w:val="32"/>
          <w:szCs w:val="32"/>
          <w:lang w:val="en-US" w:eastAsia="zh-CN" w:bidi="ar"/>
        </w:rPr>
        <w:tab/>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（一）项目完成情况。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1、数量指标</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支付拖欠3家企业审计费。</w:t>
      </w:r>
    </w:p>
    <w:p>
      <w:pPr>
        <w:keepNext w:val="0"/>
        <w:keepLines w:val="0"/>
        <w:widowControl w:val="0"/>
        <w:numPr>
          <w:ilvl w:val="0"/>
          <w:numId w:val="58"/>
        </w:numPr>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质量指标</w:t>
      </w:r>
    </w:p>
    <w:p>
      <w:pPr>
        <w:keepNext w:val="0"/>
        <w:keepLines w:val="0"/>
        <w:widowControl w:val="0"/>
        <w:suppressLineNumbers w:val="0"/>
        <w:adjustRightInd w:val="0"/>
        <w:snapToGrid w:val="0"/>
        <w:spacing w:before="0" w:beforeAutospacing="0" w:after="0" w:afterAutospacing="0" w:line="560" w:lineRule="exact"/>
        <w:ind w:left="0" w:right="0" w:firstLine="64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资金合规。</w:t>
      </w:r>
    </w:p>
    <w:p>
      <w:pPr>
        <w:keepNext w:val="0"/>
        <w:keepLines w:val="0"/>
        <w:widowControl w:val="0"/>
        <w:numPr>
          <w:ilvl w:val="0"/>
          <w:numId w:val="58"/>
        </w:numPr>
        <w:suppressLineNumbers w:val="0"/>
        <w:adjustRightInd w:val="0"/>
        <w:snapToGrid w:val="0"/>
        <w:spacing w:before="0" w:beforeAutospacing="0" w:after="0" w:afterAutospacing="0" w:line="560" w:lineRule="exact"/>
        <w:ind w:left="0" w:leftChars="0" w:right="0" w:firstLine="720" w:firstLineChars="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时效指标</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在2023年年内完成支付。</w:t>
      </w:r>
    </w:p>
    <w:p>
      <w:pPr>
        <w:keepNext w:val="0"/>
        <w:keepLines w:val="0"/>
        <w:widowControl w:val="0"/>
        <w:numPr>
          <w:ilvl w:val="0"/>
          <w:numId w:val="58"/>
        </w:numPr>
        <w:suppressLineNumbers w:val="0"/>
        <w:adjustRightInd w:val="0"/>
        <w:snapToGrid w:val="0"/>
        <w:spacing w:before="0" w:beforeAutospacing="0" w:after="0" w:afterAutospacing="0" w:line="560" w:lineRule="exact"/>
        <w:ind w:left="0" w:leftChars="0" w:right="0" w:firstLine="720" w:firstLineChars="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经济成本指标</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default" w:ascii="仿宋_GB2312" w:hAnsi="宋体" w:eastAsia="楷体_GB2312" w:cs="Times New Roman"/>
          <w:kern w:val="2"/>
          <w:sz w:val="32"/>
          <w:szCs w:val="32"/>
        </w:rPr>
      </w:pPr>
      <w:r>
        <w:rPr>
          <w:rFonts w:hint="eastAsia" w:ascii="仿宋" w:hAnsi="仿宋" w:eastAsia="仿宋" w:cs="仿宋"/>
          <w:kern w:val="2"/>
          <w:sz w:val="32"/>
          <w:szCs w:val="32"/>
          <w:lang w:val="en-US" w:eastAsia="zh-CN" w:bidi="ar"/>
        </w:rPr>
        <w:t>财政安排项目审计费189467.07元。</w:t>
      </w:r>
    </w:p>
    <w:p>
      <w:pPr>
        <w:keepNext w:val="0"/>
        <w:keepLines w:val="0"/>
        <w:widowControl w:val="0"/>
        <w:numPr>
          <w:ilvl w:val="0"/>
          <w:numId w:val="59"/>
        </w:numPr>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default" w:ascii="楷体_GB2312" w:hAnsi="宋体" w:eastAsia="楷体_GB2312" w:cs="楷体_GB2312"/>
          <w:b/>
          <w:bCs w:val="0"/>
          <w:kern w:val="2"/>
          <w:sz w:val="32"/>
          <w:szCs w:val="32"/>
          <w:lang w:val="en-US" w:eastAsia="zh-CN" w:bidi="ar"/>
        </w:rPr>
        <w:t>项目效益情况。</w:t>
      </w:r>
    </w:p>
    <w:p>
      <w:pPr>
        <w:keepNext w:val="0"/>
        <w:keepLines w:val="0"/>
        <w:widowControl w:val="0"/>
        <w:numPr>
          <w:ilvl w:val="0"/>
          <w:numId w:val="60"/>
        </w:numPr>
        <w:suppressLineNumbers w:val="0"/>
        <w:adjustRightInd w:val="0"/>
        <w:snapToGrid w:val="0"/>
        <w:spacing w:before="0" w:beforeAutospacing="0" w:after="0" w:afterAutospacing="0" w:line="560" w:lineRule="exact"/>
        <w:ind w:left="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社会效益指标</w:t>
      </w:r>
    </w:p>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支付拖欠企业费用</w:t>
      </w:r>
    </w:p>
    <w:p>
      <w:pPr>
        <w:keepNext w:val="0"/>
        <w:keepLines w:val="0"/>
        <w:widowControl w:val="0"/>
        <w:numPr>
          <w:ilvl w:val="0"/>
          <w:numId w:val="60"/>
        </w:numPr>
        <w:suppressLineNumbers w:val="0"/>
        <w:adjustRightInd w:val="0"/>
        <w:snapToGrid w:val="0"/>
        <w:spacing w:before="0" w:beforeAutospacing="0" w:after="0" w:afterAutospacing="0" w:line="560" w:lineRule="exact"/>
        <w:ind w:left="0" w:leftChars="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可持续影响指标</w:t>
      </w:r>
    </w:p>
    <w:p>
      <w:pPr>
        <w:keepNext w:val="0"/>
        <w:keepLines w:val="0"/>
        <w:widowControl w:val="0"/>
        <w:suppressLineNumbers w:val="0"/>
        <w:adjustRightInd w:val="0"/>
        <w:snapToGrid w:val="0"/>
        <w:spacing w:before="0" w:beforeAutospacing="0" w:after="0" w:afterAutospacing="0" w:line="560" w:lineRule="exact"/>
        <w:ind w:left="630" w:leftChars="30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保证企业资金流</w:t>
      </w:r>
    </w:p>
    <w:p>
      <w:pPr>
        <w:keepNext w:val="0"/>
        <w:keepLines w:val="0"/>
        <w:widowControl w:val="0"/>
        <w:numPr>
          <w:ilvl w:val="0"/>
          <w:numId w:val="60"/>
        </w:numPr>
        <w:suppressLineNumbers w:val="0"/>
        <w:adjustRightInd w:val="0"/>
        <w:snapToGrid w:val="0"/>
        <w:spacing w:before="0" w:beforeAutospacing="0" w:after="0" w:afterAutospacing="0" w:line="560" w:lineRule="exact"/>
        <w:ind w:left="0" w:leftChars="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满意度指标</w:t>
      </w:r>
    </w:p>
    <w:p>
      <w:pPr>
        <w:keepNext w:val="0"/>
        <w:keepLines w:val="0"/>
        <w:widowControl w:val="0"/>
        <w:suppressLineNumbers w:val="0"/>
        <w:adjustRightInd w:val="0"/>
        <w:snapToGrid w:val="0"/>
        <w:spacing w:before="0" w:beforeAutospacing="0" w:after="0" w:afterAutospacing="0" w:line="560" w:lineRule="exact"/>
        <w:ind w:left="630" w:leftChars="30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企业满意度达到80%以上</w:t>
      </w:r>
    </w:p>
    <w:p>
      <w:pPr>
        <w:keepNext w:val="0"/>
        <w:keepLines w:val="0"/>
        <w:widowControl w:val="0"/>
        <w:suppressLineNumbers w:val="0"/>
        <w:adjustRightInd w:val="0"/>
        <w:snapToGrid w:val="0"/>
        <w:spacing w:before="0" w:beforeAutospacing="0" w:after="0" w:afterAutospacing="0" w:line="560" w:lineRule="exact"/>
        <w:ind w:left="0" w:right="0" w:firstLine="960" w:firstLineChars="30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四、问题及建议</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（一）存在的问题。</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b w:val="0"/>
          <w:bCs/>
          <w:kern w:val="2"/>
          <w:sz w:val="32"/>
          <w:szCs w:val="32"/>
        </w:rPr>
      </w:pPr>
      <w:r>
        <w:rPr>
          <w:rFonts w:hint="eastAsia" w:ascii="仿宋" w:hAnsi="仿宋" w:eastAsia="仿宋" w:cs="仿宋"/>
          <w:b w:val="0"/>
          <w:bCs/>
          <w:kern w:val="2"/>
          <w:sz w:val="32"/>
          <w:szCs w:val="32"/>
          <w:lang w:val="en-US" w:eastAsia="zh-CN" w:bidi="ar"/>
        </w:rPr>
        <w:t>无。</w:t>
      </w:r>
    </w:p>
    <w:p>
      <w:pPr>
        <w:keepNext w:val="0"/>
        <w:keepLines w:val="0"/>
        <w:widowControl w:val="0"/>
        <w:numPr>
          <w:ilvl w:val="0"/>
          <w:numId w:val="59"/>
        </w:numPr>
        <w:suppressLineNumbers w:val="0"/>
        <w:adjustRightInd w:val="0"/>
        <w:snapToGrid w:val="0"/>
        <w:spacing w:before="0" w:beforeAutospacing="0" w:after="0" w:afterAutospacing="0" w:line="560" w:lineRule="exact"/>
        <w:ind w:left="0" w:leftChars="0" w:right="0" w:firstLine="720" w:firstLineChars="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相关建议。</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eastAsia" w:ascii="仿宋" w:hAnsi="仿宋" w:eastAsia="仿宋" w:cs="仿宋"/>
          <w:b w:val="0"/>
          <w:bCs/>
          <w:kern w:val="2"/>
          <w:sz w:val="32"/>
          <w:szCs w:val="32"/>
        </w:rPr>
      </w:pPr>
      <w:r>
        <w:rPr>
          <w:rFonts w:hint="eastAsia" w:ascii="仿宋" w:hAnsi="仿宋" w:eastAsia="仿宋" w:cs="仿宋"/>
          <w:b w:val="0"/>
          <w:bCs/>
          <w:kern w:val="2"/>
          <w:sz w:val="32"/>
          <w:szCs w:val="32"/>
          <w:lang w:val="en-US" w:eastAsia="zh-CN" w:bidi="ar"/>
        </w:rPr>
        <w:t>无。</w:t>
      </w:r>
    </w:p>
    <w:p>
      <w:pPr>
        <w:pStyle w:val="15"/>
        <w:keepNext w:val="0"/>
        <w:keepLines w:val="0"/>
        <w:widowControl w:val="0"/>
        <w:suppressLineNumbers w:val="0"/>
        <w:spacing w:before="0" w:beforeAutospacing="0" w:after="0" w:afterAutospacing="0" w:line="560" w:lineRule="exact"/>
        <w:ind w:left="0" w:right="0"/>
        <w:jc w:val="center"/>
        <w:rPr>
          <w:rFonts w:hint="default" w:ascii="方正小标宋简体" w:hAnsi="宋体" w:eastAsia="方正小标宋简体" w:cs="Times New Roman"/>
          <w:color w:val="000000"/>
          <w:kern w:val="0"/>
          <w:sz w:val="44"/>
          <w:szCs w:val="44"/>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pStyle w:val="15"/>
        <w:keepNext w:val="0"/>
        <w:keepLines w:val="0"/>
        <w:widowControl w:val="0"/>
        <w:suppressLineNumbers w:val="0"/>
        <w:spacing w:before="0" w:beforeAutospacing="0" w:after="0" w:afterAutospacing="0" w:line="560" w:lineRule="exact"/>
        <w:ind w:left="0" w:right="0"/>
        <w:jc w:val="center"/>
        <w:rPr>
          <w:rFonts w:hint="default" w:ascii="仿宋_GB2312" w:hAnsi="宋体" w:eastAsia="仿宋_GB2312" w:cs="Times New Roman"/>
          <w:kern w:val="2"/>
          <w:sz w:val="32"/>
          <w:szCs w:val="32"/>
        </w:rPr>
      </w:pPr>
      <w:r>
        <w:rPr>
          <w:rFonts w:hint="default" w:ascii="仿宋_GB2312" w:hAnsi="宋体" w:eastAsia="仿宋_GB2312" w:cs="仿宋_GB2312"/>
          <w:color w:val="000000"/>
          <w:kern w:val="2"/>
          <w:sz w:val="32"/>
          <w:szCs w:val="32"/>
          <w:lang w:val="en-US" w:eastAsia="zh-CN" w:bidi="ar"/>
        </w:rPr>
        <w:t>（驻政务中心分摊费）</w:t>
      </w:r>
    </w:p>
    <w:p>
      <w:pPr>
        <w:pStyle w:val="15"/>
        <w:keepNext w:val="0"/>
        <w:keepLines w:val="0"/>
        <w:widowControl w:val="0"/>
        <w:suppressLineNumbers w:val="0"/>
        <w:spacing w:before="0" w:beforeAutospacing="0" w:after="0" w:afterAutospacing="0" w:line="560" w:lineRule="exact"/>
        <w:ind w:left="0" w:right="0" w:firstLine="640"/>
        <w:jc w:val="center"/>
        <w:rPr>
          <w:rFonts w:hint="eastAsia" w:ascii="宋体" w:hAnsi="宋体" w:eastAsia="宋体" w:cs="Times New Roman"/>
          <w:kern w:val="2"/>
          <w:sz w:val="32"/>
          <w:szCs w:val="32"/>
        </w:rPr>
      </w:pPr>
      <w:r>
        <w:rPr>
          <w:rFonts w:hint="eastAsia" w:ascii="宋体" w:hAnsi="宋体" w:eastAsia="宋体" w:cs="Times New Roman"/>
          <w:color w:val="000000"/>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一、项目概况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b w:val="0"/>
          <w:bCs/>
          <w:kern w:val="2"/>
          <w:sz w:val="32"/>
          <w:szCs w:val="32"/>
          <w:lang w:val="en-US" w:eastAsia="zh-CN" w:bidi="ar"/>
        </w:rPr>
        <w:t>用于驻政务中心单位租金、物业费及水电费，项目</w:t>
      </w:r>
      <w:r>
        <w:rPr>
          <w:rFonts w:hint="eastAsia" w:ascii="仿宋" w:hAnsi="仿宋" w:eastAsia="仿宋" w:cs="仿宋"/>
          <w:kern w:val="2"/>
          <w:sz w:val="32"/>
          <w:szCs w:val="32"/>
          <w:lang w:val="en-US" w:eastAsia="zh-CN" w:bidi="ar"/>
        </w:rPr>
        <w:t>申报内容与具体实施内容相符、申报目标合理可行。</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二、项目实施及管理情况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仿宋_GB2312" w:hAnsi="宋体" w:eastAsia="仿宋_GB2312" w:cs="Times New Roman"/>
          <w:kern w:val="2"/>
          <w:sz w:val="32"/>
          <w:szCs w:val="32"/>
          <w:lang w:val="en-US" w:eastAsia="zh-CN" w:bidi="ar"/>
        </w:rPr>
        <w:tab/>
      </w:r>
      <w:r>
        <w:rPr>
          <w:rFonts w:hint="default" w:ascii="楷体_GB2312" w:hAnsi="宋体" w:eastAsia="楷体_GB2312" w:cs="楷体_GB2312"/>
          <w:b/>
          <w:bCs w:val="0"/>
          <w:kern w:val="2"/>
          <w:sz w:val="32"/>
          <w:szCs w:val="32"/>
          <w:lang w:val="en-US" w:eastAsia="zh-CN" w:bidi="ar"/>
        </w:rPr>
        <w:t>（一）资金计划、到位及使用情况。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eastAsia" w:ascii="仿宋" w:hAnsi="仿宋" w:eastAsia="仿宋" w:cs="仿宋"/>
          <w:kern w:val="2"/>
          <w:sz w:val="32"/>
          <w:szCs w:val="32"/>
          <w:lang w:val="en-US" w:eastAsia="zh-CN" w:bidi="ar"/>
        </w:rPr>
        <w:t>根据财政下达预算，资金的实际支出与预算一致，资金开支范围符合项目申报范</w:t>
      </w:r>
      <w:r>
        <w:rPr>
          <w:rFonts w:hint="default" w:ascii="仿宋_GB2312" w:hAnsi="宋体" w:eastAsia="仿宋_GB2312" w:cs="仿宋_GB2312"/>
          <w:kern w:val="2"/>
          <w:sz w:val="32"/>
          <w:szCs w:val="32"/>
          <w:lang w:val="en-US" w:eastAsia="zh-CN" w:bidi="ar"/>
        </w:rPr>
        <w:t>围、支付进度及时，支付依据合规合法，资金支付是否与预算相符。</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（二）项目财务管理情况。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市交通运输局建立相关财务管理制度建设、机构设置合规、会计核算及账务处理及时。项目资金严格按照相关资金管理办法，严格执行财务管理制度、财务处理及时、会计核算规范。</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（三）项目组织实施情况。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项目按单位内控相关管理要求和流程进行管理，并组织实施。</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eastAsia" w:ascii="黑体" w:hAnsi="宋体" w:eastAsia="黑体" w:cs="黑体"/>
          <w:kern w:val="2"/>
          <w:sz w:val="32"/>
          <w:szCs w:val="32"/>
          <w:lang w:val="en-US" w:eastAsia="zh-CN" w:bidi="ar"/>
        </w:rPr>
        <w:t>三、项目绩效情况</w:t>
      </w:r>
      <w:r>
        <w:rPr>
          <w:rFonts w:hint="default" w:ascii="仿宋_GB2312" w:hAnsi="宋体" w:eastAsia="仿宋_GB2312" w:cs="Times New Roman"/>
          <w:kern w:val="2"/>
          <w:sz w:val="32"/>
          <w:szCs w:val="32"/>
          <w:lang w:val="en-US" w:eastAsia="zh-CN" w:bidi="ar"/>
        </w:rPr>
        <w:tab/>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（一）项目完成情况。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1、数量指标</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入驻人员不少于7人。</w:t>
      </w:r>
    </w:p>
    <w:p>
      <w:pPr>
        <w:keepNext w:val="0"/>
        <w:keepLines w:val="0"/>
        <w:widowControl w:val="0"/>
        <w:numPr>
          <w:ilvl w:val="0"/>
          <w:numId w:val="61"/>
        </w:numPr>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质量指标</w:t>
      </w:r>
    </w:p>
    <w:p>
      <w:pPr>
        <w:keepNext w:val="0"/>
        <w:keepLines w:val="0"/>
        <w:widowControl w:val="0"/>
        <w:suppressLineNumbers w:val="0"/>
        <w:adjustRightInd w:val="0"/>
        <w:snapToGrid w:val="0"/>
        <w:spacing w:before="0" w:beforeAutospacing="0" w:after="0" w:afterAutospacing="0" w:line="560" w:lineRule="exact"/>
        <w:ind w:left="0" w:right="0" w:firstLine="64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资金合规。保障交通窗口运行。</w:t>
      </w:r>
    </w:p>
    <w:p>
      <w:pPr>
        <w:keepNext w:val="0"/>
        <w:keepLines w:val="0"/>
        <w:widowControl w:val="0"/>
        <w:numPr>
          <w:ilvl w:val="0"/>
          <w:numId w:val="61"/>
        </w:numPr>
        <w:suppressLineNumbers w:val="0"/>
        <w:adjustRightInd w:val="0"/>
        <w:snapToGrid w:val="0"/>
        <w:spacing w:before="0" w:beforeAutospacing="0" w:after="0" w:afterAutospacing="0" w:line="560" w:lineRule="exact"/>
        <w:ind w:left="0" w:leftChars="0" w:right="0" w:firstLine="720" w:firstLineChars="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时效指标</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在2023年年内完成支付。</w:t>
      </w:r>
    </w:p>
    <w:p>
      <w:pPr>
        <w:keepNext w:val="0"/>
        <w:keepLines w:val="0"/>
        <w:widowControl w:val="0"/>
        <w:numPr>
          <w:ilvl w:val="0"/>
          <w:numId w:val="61"/>
        </w:numPr>
        <w:suppressLineNumbers w:val="0"/>
        <w:adjustRightInd w:val="0"/>
        <w:snapToGrid w:val="0"/>
        <w:spacing w:before="0" w:beforeAutospacing="0" w:after="0" w:afterAutospacing="0" w:line="560" w:lineRule="exact"/>
        <w:ind w:left="0" w:leftChars="0" w:right="0" w:firstLine="720" w:firstLineChars="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经济成本指标</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default" w:ascii="仿宋_GB2312" w:hAnsi="宋体" w:eastAsia="楷体_GB2312" w:cs="Times New Roman"/>
          <w:kern w:val="2"/>
          <w:sz w:val="32"/>
          <w:szCs w:val="32"/>
        </w:rPr>
      </w:pPr>
      <w:r>
        <w:rPr>
          <w:rFonts w:hint="eastAsia" w:ascii="仿宋" w:hAnsi="仿宋" w:eastAsia="仿宋" w:cs="仿宋"/>
          <w:kern w:val="2"/>
          <w:sz w:val="32"/>
          <w:szCs w:val="32"/>
          <w:lang w:val="en-US" w:eastAsia="zh-CN" w:bidi="ar"/>
        </w:rPr>
        <w:t>应分摊租金、物业、水电3.55638万。</w:t>
      </w:r>
    </w:p>
    <w:p>
      <w:pPr>
        <w:keepNext w:val="0"/>
        <w:keepLines w:val="0"/>
        <w:widowControl w:val="0"/>
        <w:numPr>
          <w:ilvl w:val="0"/>
          <w:numId w:val="62"/>
        </w:numPr>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default" w:ascii="楷体_GB2312" w:hAnsi="宋体" w:eastAsia="楷体_GB2312" w:cs="楷体_GB2312"/>
          <w:b/>
          <w:bCs w:val="0"/>
          <w:kern w:val="2"/>
          <w:sz w:val="32"/>
          <w:szCs w:val="32"/>
          <w:lang w:val="en-US" w:eastAsia="zh-CN" w:bidi="ar"/>
        </w:rPr>
        <w:t>项目效益情况。</w:t>
      </w:r>
    </w:p>
    <w:p>
      <w:pPr>
        <w:keepNext w:val="0"/>
        <w:keepLines w:val="0"/>
        <w:widowControl w:val="0"/>
        <w:numPr>
          <w:ilvl w:val="0"/>
          <w:numId w:val="63"/>
        </w:numPr>
        <w:suppressLineNumbers w:val="0"/>
        <w:adjustRightInd w:val="0"/>
        <w:snapToGrid w:val="0"/>
        <w:spacing w:before="0" w:beforeAutospacing="0" w:after="0" w:afterAutospacing="0" w:line="560" w:lineRule="exact"/>
        <w:ind w:left="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社会效益指标</w:t>
      </w:r>
    </w:p>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及时办结交通驻政务中心事项。</w:t>
      </w:r>
    </w:p>
    <w:p>
      <w:pPr>
        <w:keepNext w:val="0"/>
        <w:keepLines w:val="0"/>
        <w:widowControl w:val="0"/>
        <w:numPr>
          <w:ilvl w:val="0"/>
          <w:numId w:val="63"/>
        </w:numPr>
        <w:suppressLineNumbers w:val="0"/>
        <w:adjustRightInd w:val="0"/>
        <w:snapToGrid w:val="0"/>
        <w:spacing w:before="0" w:beforeAutospacing="0" w:after="0" w:afterAutospacing="0" w:line="560" w:lineRule="exact"/>
        <w:ind w:left="0" w:leftChars="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可持续影响指标</w:t>
      </w:r>
    </w:p>
    <w:p>
      <w:pPr>
        <w:keepNext w:val="0"/>
        <w:keepLines w:val="0"/>
        <w:widowControl w:val="0"/>
        <w:suppressLineNumbers w:val="0"/>
        <w:adjustRightInd w:val="0"/>
        <w:snapToGrid w:val="0"/>
        <w:spacing w:before="0" w:beforeAutospacing="0" w:after="0" w:afterAutospacing="0" w:line="560" w:lineRule="exact"/>
        <w:ind w:left="630" w:leftChars="30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持续保障政务中心运转。</w:t>
      </w:r>
    </w:p>
    <w:p>
      <w:pPr>
        <w:keepNext w:val="0"/>
        <w:keepLines w:val="0"/>
        <w:widowControl w:val="0"/>
        <w:numPr>
          <w:ilvl w:val="0"/>
          <w:numId w:val="63"/>
        </w:numPr>
        <w:suppressLineNumbers w:val="0"/>
        <w:adjustRightInd w:val="0"/>
        <w:snapToGrid w:val="0"/>
        <w:spacing w:before="0" w:beforeAutospacing="0" w:after="0" w:afterAutospacing="0" w:line="560" w:lineRule="exact"/>
        <w:ind w:left="0" w:leftChars="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满意度指标</w:t>
      </w:r>
    </w:p>
    <w:p>
      <w:pPr>
        <w:keepNext w:val="0"/>
        <w:keepLines w:val="0"/>
        <w:widowControl w:val="0"/>
        <w:suppressLineNumbers w:val="0"/>
        <w:adjustRightInd w:val="0"/>
        <w:snapToGrid w:val="0"/>
        <w:spacing w:before="0" w:beforeAutospacing="0" w:after="0" w:afterAutospacing="0" w:line="560" w:lineRule="exact"/>
        <w:ind w:left="630" w:leftChars="30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办事群众满意度达到85%以上。</w:t>
      </w:r>
    </w:p>
    <w:p>
      <w:pPr>
        <w:keepNext w:val="0"/>
        <w:keepLines w:val="0"/>
        <w:widowControl w:val="0"/>
        <w:suppressLineNumbers w:val="0"/>
        <w:adjustRightInd w:val="0"/>
        <w:snapToGrid w:val="0"/>
        <w:spacing w:before="0" w:beforeAutospacing="0" w:after="0" w:afterAutospacing="0" w:line="560" w:lineRule="exact"/>
        <w:ind w:left="0" w:right="0" w:firstLine="960" w:firstLineChars="30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四、问题及建议</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（一）存在的问题。</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b w:val="0"/>
          <w:bCs/>
          <w:kern w:val="2"/>
          <w:sz w:val="32"/>
          <w:szCs w:val="32"/>
        </w:rPr>
      </w:pPr>
      <w:r>
        <w:rPr>
          <w:rFonts w:hint="eastAsia" w:ascii="仿宋" w:hAnsi="仿宋" w:eastAsia="仿宋" w:cs="仿宋"/>
          <w:b w:val="0"/>
          <w:bCs/>
          <w:kern w:val="2"/>
          <w:sz w:val="32"/>
          <w:szCs w:val="32"/>
          <w:lang w:val="en-US" w:eastAsia="zh-CN" w:bidi="ar"/>
        </w:rPr>
        <w:t>无。</w:t>
      </w:r>
    </w:p>
    <w:p>
      <w:pPr>
        <w:keepNext w:val="0"/>
        <w:keepLines w:val="0"/>
        <w:widowControl w:val="0"/>
        <w:numPr>
          <w:ilvl w:val="0"/>
          <w:numId w:val="62"/>
        </w:numPr>
        <w:suppressLineNumbers w:val="0"/>
        <w:adjustRightInd w:val="0"/>
        <w:snapToGrid w:val="0"/>
        <w:spacing w:before="0" w:beforeAutospacing="0" w:after="0" w:afterAutospacing="0" w:line="560" w:lineRule="exact"/>
        <w:ind w:left="0" w:leftChars="0" w:right="0" w:firstLine="720" w:firstLineChars="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相关建议。</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eastAsia" w:ascii="仿宋" w:hAnsi="仿宋" w:eastAsia="仿宋" w:cs="仿宋"/>
          <w:b w:val="0"/>
          <w:bCs/>
          <w:kern w:val="2"/>
          <w:sz w:val="32"/>
          <w:szCs w:val="32"/>
        </w:rPr>
      </w:pPr>
      <w:r>
        <w:rPr>
          <w:rFonts w:hint="eastAsia" w:ascii="仿宋" w:hAnsi="仿宋" w:eastAsia="仿宋" w:cs="仿宋"/>
          <w:b w:val="0"/>
          <w:bCs/>
          <w:kern w:val="2"/>
          <w:sz w:val="32"/>
          <w:szCs w:val="32"/>
          <w:lang w:val="en-US" w:eastAsia="zh-CN" w:bidi="ar"/>
        </w:rPr>
        <w:t>无。</w:t>
      </w:r>
    </w:p>
    <w:p>
      <w:pPr>
        <w:pStyle w:val="15"/>
        <w:keepNext w:val="0"/>
        <w:keepLines w:val="0"/>
        <w:widowControl w:val="0"/>
        <w:suppressLineNumbers w:val="0"/>
        <w:spacing w:before="0" w:beforeAutospacing="0" w:after="0" w:afterAutospacing="0" w:line="560" w:lineRule="exact"/>
        <w:ind w:left="0" w:right="0"/>
        <w:jc w:val="center"/>
        <w:rPr>
          <w:rFonts w:hint="default" w:ascii="方正小标宋简体" w:hAnsi="宋体" w:eastAsia="方正小标宋简体" w:cs="Times New Roman"/>
          <w:color w:val="000000"/>
          <w:kern w:val="0"/>
          <w:sz w:val="44"/>
          <w:szCs w:val="44"/>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pStyle w:val="15"/>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lang w:val="en-US" w:eastAsia="zh-CN" w:bidi="ar"/>
        </w:rPr>
        <w:t>(</w:t>
      </w:r>
      <w:r>
        <w:rPr>
          <w:rFonts w:hint="eastAsia" w:ascii="仿宋" w:hAnsi="仿宋" w:eastAsia="仿宋" w:cs="仿宋"/>
          <w:color w:val="000000"/>
          <w:kern w:val="0"/>
          <w:sz w:val="32"/>
          <w:szCs w:val="32"/>
          <w:lang w:val="en-US" w:eastAsia="zh-CN" w:bidi="ar"/>
        </w:rPr>
        <w:t>综合货运枢纽体系建设三年实施方案编制</w:t>
      </w:r>
      <w:r>
        <w:rPr>
          <w:rFonts w:hint="default" w:ascii="Times New Roman" w:hAnsi="Times New Roman" w:eastAsia="仿宋_GB2312" w:cs="Times New Roman"/>
          <w:color w:val="000000"/>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一、项目概况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Times New Roman" w:hAnsi="Times New Roman" w:eastAsia="仿宋_GB2312" w:cs="Times New Roman"/>
          <w:kern w:val="2"/>
          <w:sz w:val="32"/>
          <w:szCs w:val="32"/>
        </w:rPr>
      </w:pPr>
      <w:r>
        <w:rPr>
          <w:rFonts w:hint="default" w:ascii="仿宋_GB2312" w:hAnsi="Times New Roman" w:eastAsia="仿宋_GB2312" w:cs="仿宋_GB2312"/>
          <w:kern w:val="2"/>
          <w:sz w:val="32"/>
          <w:szCs w:val="32"/>
          <w:lang w:val="en-US" w:eastAsia="zh-CN" w:bidi="ar"/>
        </w:rPr>
        <w:t>编制综合货运枢纽体系建设三年实施方案，立足商贸服务型国家物流枢纽、生产服务型国家物流枢纽和全国性综合交通枢纽城市功能定位，加快推进大理至攀枝花铁路、大理至攀枝花高速公路等大通道建设，强化大理与攀枝花交通基础设施互联互通和多式联运一体化发展，推动综合货运枢纽补链强链，将大理、攀枝花打造成为我国面向印度洋出海大通道上的组合型国家综合货运枢纽，努力建设</w:t>
      </w:r>
      <w:r>
        <w:rPr>
          <w:rFonts w:hint="default" w:ascii="Times New Roman" w:hAnsi="Times New Roman" w:eastAsia="仿宋_GB2312" w:cs="Times New Roman"/>
          <w:kern w:val="2"/>
          <w:sz w:val="32"/>
          <w:szCs w:val="32"/>
          <w:lang w:val="en-US" w:eastAsia="zh-CN" w:bidi="ar"/>
        </w:rPr>
        <w:t>“</w:t>
      </w:r>
      <w:r>
        <w:rPr>
          <w:rFonts w:hint="default" w:ascii="仿宋_GB2312" w:hAnsi="Times New Roman" w:eastAsia="仿宋_GB2312" w:cs="仿宋_GB2312"/>
          <w:kern w:val="2"/>
          <w:sz w:val="32"/>
          <w:szCs w:val="32"/>
          <w:lang w:val="en-US" w:eastAsia="zh-CN" w:bidi="ar"/>
        </w:rPr>
        <w:t>三个中心</w:t>
      </w:r>
      <w:r>
        <w:rPr>
          <w:rFonts w:hint="default" w:ascii="Times New Roman" w:hAnsi="Times New Roman" w:eastAsia="仿宋_GB2312" w:cs="Times New Roman"/>
          <w:kern w:val="2"/>
          <w:sz w:val="32"/>
          <w:szCs w:val="32"/>
          <w:lang w:val="en-US" w:eastAsia="zh-CN" w:bidi="ar"/>
        </w:rPr>
        <w:t>”</w:t>
      </w:r>
      <w:r>
        <w:rPr>
          <w:rFonts w:hint="default" w:ascii="仿宋_GB2312" w:hAnsi="Times New Roman" w:eastAsia="仿宋_GB2312" w:cs="仿宋_GB2312"/>
          <w:kern w:val="2"/>
          <w:sz w:val="32"/>
          <w:szCs w:val="32"/>
          <w:lang w:val="en-US" w:eastAsia="zh-CN" w:bidi="ar"/>
        </w:rPr>
        <w:t>，即面向南亚东南亚的跨境货物组织中心、多边贸易集散分拨中心、西南地区公铁联运中心，为成渝地区双城经济圈、西部陆海新通道、长江经济带发展等国家战略实施提供有力支撑。</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二、项目实施及管理情况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（一）资金计划、到位及使用情况。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eastAsia" w:ascii="仿宋" w:hAnsi="仿宋" w:eastAsia="仿宋" w:cs="仿宋"/>
          <w:kern w:val="2"/>
          <w:sz w:val="32"/>
          <w:szCs w:val="32"/>
          <w:lang w:val="en-US" w:eastAsia="zh-CN" w:bidi="ar"/>
        </w:rPr>
        <w:t>根据财政下达预算，资金的实际支出与预算一致，资金开支范围符合项目申报范</w:t>
      </w:r>
      <w:r>
        <w:rPr>
          <w:rFonts w:hint="default" w:ascii="仿宋_GB2312" w:hAnsi="宋体" w:eastAsia="仿宋_GB2312" w:cs="仿宋_GB2312"/>
          <w:kern w:val="2"/>
          <w:sz w:val="32"/>
          <w:szCs w:val="32"/>
          <w:lang w:val="en-US" w:eastAsia="zh-CN" w:bidi="ar"/>
        </w:rPr>
        <w:t>围、支付进度及时，支付依据合规合法，资金支付是否与预算相符。</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（二）项目财务管理情况。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市交通运输局建立相关财务管理制度建设、机构设置合规、会计核算及账务处理及时。项目资金严格按照相关资金管理办法，严格执行财务管理制度、财务处理及时、会计核算规范。</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（三）项目组织实施情况。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项目按单位内控相关管理要求和流程进行管理，并组织实施。</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三、项目绩效情况</w:t>
      </w:r>
      <w:r>
        <w:rPr>
          <w:rFonts w:hint="default" w:ascii="Times New Roman" w:hAnsi="Times New Roman" w:eastAsia="仿宋_GB2312" w:cs="Times New Roman"/>
          <w:kern w:val="2"/>
          <w:sz w:val="32"/>
          <w:szCs w:val="32"/>
          <w:lang w:val="en-US" w:eastAsia="zh-CN" w:bidi="ar"/>
        </w:rPr>
        <w:tab/>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楷体_GB2312" w:hAnsi="宋体" w:eastAsia="楷体_GB2312" w:cs="Times New Roman"/>
          <w:b/>
          <w:bCs w:val="0"/>
          <w:kern w:val="2"/>
          <w:sz w:val="32"/>
          <w:szCs w:val="32"/>
        </w:rPr>
      </w:pPr>
      <w:r>
        <w:rPr>
          <w:rFonts w:hint="default" w:ascii="楷体_GB2312" w:hAnsi="宋体" w:eastAsia="楷体_GB2312" w:cs="楷体_GB2312"/>
          <w:b/>
          <w:bCs w:val="0"/>
          <w:kern w:val="2"/>
          <w:sz w:val="32"/>
          <w:szCs w:val="32"/>
          <w:lang w:val="en-US" w:eastAsia="zh-CN" w:bidi="ar"/>
        </w:rPr>
        <w:t>（一）项目完成情况。</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1、数量指标</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编制1个报告并进行方案论证。</w:t>
      </w:r>
    </w:p>
    <w:p>
      <w:pPr>
        <w:keepNext w:val="0"/>
        <w:keepLines w:val="0"/>
        <w:widowControl w:val="0"/>
        <w:numPr>
          <w:ilvl w:val="0"/>
          <w:numId w:val="64"/>
        </w:numPr>
        <w:suppressLineNumbers w:val="0"/>
        <w:adjustRightInd w:val="0"/>
        <w:snapToGrid w:val="0"/>
        <w:spacing w:before="0" w:beforeAutospacing="0" w:after="0" w:afterAutospacing="0" w:line="560" w:lineRule="exact"/>
        <w:ind w:left="0" w:right="0" w:firstLine="72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质量指标</w:t>
      </w:r>
    </w:p>
    <w:p>
      <w:pPr>
        <w:keepNext w:val="0"/>
        <w:keepLines w:val="0"/>
        <w:widowControl w:val="0"/>
        <w:suppressLineNumbers w:val="0"/>
        <w:adjustRightInd w:val="0"/>
        <w:snapToGrid w:val="0"/>
        <w:spacing w:before="0" w:beforeAutospacing="0" w:after="0" w:afterAutospacing="0" w:line="560" w:lineRule="exact"/>
        <w:ind w:left="0" w:right="0" w:firstLine="64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资金合规。</w:t>
      </w:r>
    </w:p>
    <w:p>
      <w:pPr>
        <w:keepNext w:val="0"/>
        <w:keepLines w:val="0"/>
        <w:widowControl w:val="0"/>
        <w:numPr>
          <w:ilvl w:val="0"/>
          <w:numId w:val="64"/>
        </w:numPr>
        <w:suppressLineNumbers w:val="0"/>
        <w:adjustRightInd w:val="0"/>
        <w:snapToGrid w:val="0"/>
        <w:spacing w:before="0" w:beforeAutospacing="0" w:after="0" w:afterAutospacing="0" w:line="560" w:lineRule="exact"/>
        <w:ind w:left="0" w:leftChars="0" w:right="0" w:firstLine="720" w:firstLineChars="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时效指标</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在2023年年内完成支付。</w:t>
      </w:r>
    </w:p>
    <w:p>
      <w:pPr>
        <w:keepNext w:val="0"/>
        <w:keepLines w:val="0"/>
        <w:widowControl w:val="0"/>
        <w:numPr>
          <w:ilvl w:val="0"/>
          <w:numId w:val="64"/>
        </w:numPr>
        <w:suppressLineNumbers w:val="0"/>
        <w:adjustRightInd w:val="0"/>
        <w:snapToGrid w:val="0"/>
        <w:spacing w:before="0" w:beforeAutospacing="0" w:after="0" w:afterAutospacing="0" w:line="560" w:lineRule="exact"/>
        <w:ind w:left="0" w:leftChars="0" w:right="0" w:firstLine="720" w:firstLineChars="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经济成本指标</w:t>
      </w:r>
    </w:p>
    <w:p>
      <w:pPr>
        <w:keepNext w:val="0"/>
        <w:keepLines w:val="0"/>
        <w:widowControl w:val="0"/>
        <w:suppressLineNumbers w:val="0"/>
        <w:adjustRightInd w:val="0"/>
        <w:snapToGrid w:val="0"/>
        <w:spacing w:before="0" w:beforeAutospacing="0" w:after="0" w:afterAutospacing="0" w:line="560" w:lineRule="exact"/>
        <w:ind w:left="720" w:leftChars="0" w:right="0"/>
        <w:jc w:val="both"/>
        <w:rPr>
          <w:rFonts w:hint="default" w:ascii="仿宋_GB2312" w:hAnsi="宋体" w:eastAsia="楷体_GB2312" w:cs="Times New Roman"/>
          <w:kern w:val="2"/>
          <w:sz w:val="32"/>
          <w:szCs w:val="32"/>
        </w:rPr>
      </w:pPr>
      <w:r>
        <w:rPr>
          <w:rFonts w:hint="eastAsia" w:ascii="仿宋" w:hAnsi="仿宋" w:eastAsia="仿宋" w:cs="仿宋"/>
          <w:kern w:val="2"/>
          <w:sz w:val="32"/>
          <w:szCs w:val="32"/>
          <w:lang w:val="en-US" w:eastAsia="zh-CN" w:bidi="ar"/>
        </w:rPr>
        <w:t>财政补助成本124.8万。</w:t>
      </w:r>
    </w:p>
    <w:p>
      <w:pPr>
        <w:keepNext w:val="0"/>
        <w:keepLines w:val="0"/>
        <w:widowControl w:val="0"/>
        <w:numPr>
          <w:ilvl w:val="0"/>
          <w:numId w:val="65"/>
        </w:numPr>
        <w:suppressLineNumbers w:val="0"/>
        <w:adjustRightInd w:val="0"/>
        <w:snapToGrid w:val="0"/>
        <w:spacing w:before="0" w:beforeAutospacing="0" w:after="0" w:afterAutospacing="0" w:line="560" w:lineRule="exact"/>
        <w:ind w:left="0" w:right="0" w:firstLine="720"/>
        <w:jc w:val="both"/>
        <w:rPr>
          <w:rFonts w:hint="eastAsia" w:ascii="黑体" w:hAnsi="宋体" w:eastAsia="黑体" w:cs="Times New Roman"/>
          <w:kern w:val="2"/>
          <w:sz w:val="32"/>
          <w:szCs w:val="32"/>
        </w:rPr>
      </w:pPr>
      <w:r>
        <w:rPr>
          <w:rFonts w:hint="default" w:ascii="楷体_GB2312" w:hAnsi="宋体" w:eastAsia="楷体_GB2312" w:cs="楷体_GB2312"/>
          <w:b/>
          <w:bCs w:val="0"/>
          <w:kern w:val="2"/>
          <w:sz w:val="32"/>
          <w:szCs w:val="32"/>
          <w:lang w:val="en-US" w:eastAsia="zh-CN" w:bidi="ar"/>
        </w:rPr>
        <w:t>项目效益情况。</w:t>
      </w:r>
    </w:p>
    <w:p>
      <w:pPr>
        <w:keepNext w:val="0"/>
        <w:keepLines w:val="0"/>
        <w:widowControl w:val="0"/>
        <w:numPr>
          <w:ilvl w:val="0"/>
          <w:numId w:val="66"/>
        </w:numPr>
        <w:suppressLineNumbers w:val="0"/>
        <w:adjustRightInd w:val="0"/>
        <w:snapToGrid w:val="0"/>
        <w:spacing w:before="0" w:beforeAutospacing="0" w:after="0" w:afterAutospacing="0" w:line="560" w:lineRule="exact"/>
        <w:ind w:left="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社会效益指标</w:t>
      </w:r>
    </w:p>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带动地区经济社会发展，便捷群众生产生活。。</w:t>
      </w:r>
    </w:p>
    <w:p>
      <w:pPr>
        <w:keepNext w:val="0"/>
        <w:keepLines w:val="0"/>
        <w:widowControl w:val="0"/>
        <w:numPr>
          <w:ilvl w:val="0"/>
          <w:numId w:val="66"/>
        </w:numPr>
        <w:suppressLineNumbers w:val="0"/>
        <w:adjustRightInd w:val="0"/>
        <w:snapToGrid w:val="0"/>
        <w:spacing w:before="0" w:beforeAutospacing="0" w:after="0" w:afterAutospacing="0" w:line="560" w:lineRule="exact"/>
        <w:ind w:left="0" w:leftChars="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可持续影响指标</w:t>
      </w:r>
    </w:p>
    <w:p>
      <w:pPr>
        <w:keepNext w:val="0"/>
        <w:keepLines w:val="0"/>
        <w:widowControl w:val="0"/>
        <w:suppressLineNumbers w:val="0"/>
        <w:adjustRightInd w:val="0"/>
        <w:snapToGrid w:val="0"/>
        <w:spacing w:before="0" w:beforeAutospacing="0" w:after="0" w:afterAutospacing="0" w:line="560" w:lineRule="exact"/>
        <w:ind w:left="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一定时期内带动地区经济社会发展，便捷群众生产生活。</w:t>
      </w:r>
    </w:p>
    <w:p>
      <w:pPr>
        <w:keepNext w:val="0"/>
        <w:keepLines w:val="0"/>
        <w:widowControl w:val="0"/>
        <w:numPr>
          <w:ilvl w:val="0"/>
          <w:numId w:val="66"/>
        </w:numPr>
        <w:suppressLineNumbers w:val="0"/>
        <w:adjustRightInd w:val="0"/>
        <w:snapToGrid w:val="0"/>
        <w:spacing w:before="0" w:beforeAutospacing="0" w:after="0" w:afterAutospacing="0" w:line="560" w:lineRule="exact"/>
        <w:ind w:left="0" w:leftChars="0" w:right="0" w:firstLine="960" w:firstLineChars="3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满意度指标</w:t>
      </w:r>
    </w:p>
    <w:p>
      <w:pPr>
        <w:keepNext w:val="0"/>
        <w:keepLines w:val="0"/>
        <w:widowControl w:val="0"/>
        <w:suppressLineNumbers w:val="0"/>
        <w:adjustRightInd w:val="0"/>
        <w:snapToGrid w:val="0"/>
        <w:spacing w:before="0" w:beforeAutospacing="0" w:after="0" w:afterAutospacing="0" w:line="560" w:lineRule="exact"/>
        <w:ind w:left="630" w:leftChars="30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群众满意度达到85%以上。</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四、问题及建议</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Times New Roman" w:hAnsi="Times New Roman" w:eastAsia="仿宋_GB2312" w:cs="Times New Roman"/>
          <w:kern w:val="2"/>
          <w:sz w:val="32"/>
          <w:szCs w:val="32"/>
        </w:rPr>
      </w:pPr>
      <w:r>
        <w:rPr>
          <w:rFonts w:hint="default" w:ascii="仿宋_GB2312" w:hAnsi="Times New Roman" w:eastAsia="仿宋_GB2312" w:cs="仿宋_GB2312"/>
          <w:kern w:val="2"/>
          <w:sz w:val="32"/>
          <w:szCs w:val="32"/>
          <w:lang w:val="en-US" w:eastAsia="zh-CN" w:bidi="ar"/>
        </w:rPr>
        <w:t>暂无</w:t>
      </w:r>
    </w:p>
    <w:p>
      <w:pPr>
        <w:keepNext w:val="0"/>
        <w:keepLines w:val="0"/>
        <w:widowControl w:val="0"/>
        <w:suppressLineNumbers w:val="0"/>
        <w:adjustRightInd w:val="0"/>
        <w:snapToGrid w:val="0"/>
        <w:spacing w:before="0" w:beforeAutospacing="0" w:after="0" w:afterAutospacing="0" w:line="560" w:lineRule="exact"/>
        <w:ind w:left="0" w:right="0" w:firstLine="720"/>
        <w:jc w:val="both"/>
        <w:rPr>
          <w:rFonts w:hint="default" w:ascii="Times New Roman" w:hAnsi="Times New Roman" w:eastAsia="仿宋_GB2312" w:cs="Times New Roman"/>
          <w:kern w:val="2"/>
          <w:sz w:val="32"/>
          <w:szCs w:val="32"/>
        </w:rPr>
      </w:pPr>
    </w:p>
    <w:p>
      <w:pPr>
        <w:pStyle w:val="6"/>
        <w:rPr>
          <w:rFonts w:hint="eastAsia" w:ascii="仿宋_GB2312" w:hAnsi="仿宋_GB2312" w:eastAsia="仿宋_GB2312" w:cs="仿宋_GB2312"/>
          <w:color w:val="000000"/>
          <w:sz w:val="32"/>
          <w:szCs w:val="32"/>
          <w:shd w:val="clear" w:color="auto" w:fill="FFFFFF"/>
        </w:rPr>
      </w:pPr>
    </w:p>
    <w:p>
      <w:pPr>
        <w:spacing w:line="600" w:lineRule="exact"/>
        <w:jc w:val="center"/>
        <w:outlineLvl w:val="9"/>
        <w:rPr>
          <w:rFonts w:hint="eastAsia" w:ascii="黑体" w:hAnsi="黑体" w:eastAsia="黑体"/>
          <w:sz w:val="44"/>
          <w:szCs w:val="44"/>
        </w:rPr>
      </w:pPr>
    </w:p>
    <w:p>
      <w:pPr>
        <w:spacing w:line="600" w:lineRule="exact"/>
        <w:jc w:val="center"/>
        <w:outlineLvl w:val="9"/>
        <w:rPr>
          <w:rFonts w:hint="eastAsia" w:ascii="黑体" w:hAnsi="黑体" w:eastAsia="黑体"/>
          <w:sz w:val="44"/>
          <w:szCs w:val="44"/>
        </w:rPr>
      </w:pPr>
    </w:p>
    <w:p>
      <w:pPr>
        <w:spacing w:line="600" w:lineRule="exact"/>
        <w:jc w:val="center"/>
        <w:outlineLvl w:val="9"/>
        <w:rPr>
          <w:rFonts w:hint="eastAsia" w:ascii="黑体" w:hAnsi="黑体" w:eastAsia="黑体"/>
          <w:sz w:val="44"/>
          <w:szCs w:val="44"/>
        </w:rPr>
      </w:pPr>
    </w:p>
    <w:p>
      <w:pPr>
        <w:spacing w:line="600" w:lineRule="exact"/>
        <w:jc w:val="center"/>
        <w:outlineLvl w:val="9"/>
        <w:rPr>
          <w:rFonts w:hint="eastAsia" w:ascii="黑体" w:hAnsi="黑体" w:eastAsia="黑体"/>
          <w:sz w:val="44"/>
          <w:szCs w:val="44"/>
        </w:rPr>
      </w:pPr>
    </w:p>
    <w:p>
      <w:pPr>
        <w:spacing w:line="600" w:lineRule="exact"/>
        <w:jc w:val="center"/>
        <w:outlineLvl w:val="9"/>
        <w:rPr>
          <w:rFonts w:hint="eastAsia" w:ascii="黑体" w:hAnsi="黑体" w:eastAsia="黑体"/>
          <w:sz w:val="44"/>
          <w:szCs w:val="44"/>
        </w:rPr>
      </w:pPr>
    </w:p>
    <w:p>
      <w:pPr>
        <w:spacing w:line="600" w:lineRule="exact"/>
        <w:jc w:val="center"/>
        <w:outlineLvl w:val="9"/>
        <w:rPr>
          <w:rFonts w:hint="eastAsia" w:ascii="黑体" w:hAnsi="黑体" w:eastAsia="黑体"/>
          <w:sz w:val="44"/>
          <w:szCs w:val="44"/>
        </w:rPr>
      </w:pPr>
    </w:p>
    <w:p>
      <w:pPr>
        <w:spacing w:line="600" w:lineRule="exact"/>
        <w:jc w:val="center"/>
        <w:outlineLvl w:val="0"/>
        <w:rPr>
          <w:rFonts w:ascii="仿宋" w:hAnsi="仿宋" w:eastAsia="仿宋"/>
        </w:rPr>
      </w:pPr>
      <w:bookmarkStart w:id="82" w:name="_Toc19940"/>
      <w:r>
        <w:rPr>
          <w:rFonts w:hint="eastAsia" w:ascii="黑体" w:hAnsi="黑体" w:eastAsia="黑体"/>
          <w:sz w:val="44"/>
          <w:szCs w:val="44"/>
        </w:rPr>
        <w:t>第</w:t>
      </w:r>
      <w:r>
        <w:rPr>
          <w:rStyle w:val="30"/>
          <w:rFonts w:hint="eastAsia" w:ascii="黑体" w:hAnsi="黑体" w:eastAsia="黑体"/>
          <w:b w:val="0"/>
        </w:rPr>
        <w:t>五部分 附表</w:t>
      </w:r>
      <w:bookmarkEnd w:id="79"/>
      <w:bookmarkEnd w:id="80"/>
      <w:bookmarkEnd w:id="82"/>
      <w:bookmarkStart w:id="83" w:name="_Toc15396619"/>
    </w:p>
    <w:p>
      <w:pPr>
        <w:pStyle w:val="4"/>
        <w:rPr>
          <w:rFonts w:ascii="仿宋" w:hAnsi="仿宋" w:eastAsia="仿宋"/>
        </w:rPr>
      </w:pPr>
      <w:bookmarkStart w:id="84" w:name="_Toc10480"/>
      <w:r>
        <w:rPr>
          <w:rFonts w:hint="eastAsia" w:ascii="仿宋" w:hAnsi="仿宋" w:eastAsia="仿宋"/>
          <w:b w:val="0"/>
        </w:rPr>
        <w:t>一、收</w:t>
      </w:r>
      <w:r>
        <w:rPr>
          <w:rStyle w:val="31"/>
          <w:rFonts w:hint="eastAsia" w:ascii="仿宋" w:hAnsi="仿宋" w:eastAsia="仿宋"/>
          <w:b w:val="0"/>
          <w:bCs w:val="0"/>
        </w:rPr>
        <w:t>入支出决算总表</w:t>
      </w:r>
      <w:bookmarkEnd w:id="83"/>
      <w:bookmarkEnd w:id="84"/>
    </w:p>
    <w:p>
      <w:pPr>
        <w:pStyle w:val="4"/>
        <w:rPr>
          <w:rFonts w:ascii="仿宋" w:hAnsi="仿宋" w:eastAsia="仿宋"/>
        </w:rPr>
      </w:pPr>
      <w:bookmarkStart w:id="85" w:name="_Toc15396620"/>
      <w:bookmarkStart w:id="86" w:name="_Toc8821"/>
      <w:r>
        <w:rPr>
          <w:rFonts w:hint="eastAsia" w:ascii="仿宋" w:hAnsi="仿宋" w:eastAsia="仿宋"/>
          <w:b w:val="0"/>
        </w:rPr>
        <w:t>二、收</w:t>
      </w:r>
      <w:r>
        <w:rPr>
          <w:rStyle w:val="31"/>
          <w:rFonts w:hint="eastAsia" w:ascii="仿宋" w:hAnsi="仿宋" w:eastAsia="仿宋"/>
          <w:b w:val="0"/>
          <w:bCs w:val="0"/>
        </w:rPr>
        <w:t>入决算表</w:t>
      </w:r>
      <w:bookmarkEnd w:id="85"/>
      <w:bookmarkEnd w:id="86"/>
    </w:p>
    <w:p>
      <w:pPr>
        <w:pStyle w:val="4"/>
        <w:rPr>
          <w:rFonts w:ascii="仿宋" w:hAnsi="仿宋" w:eastAsia="仿宋"/>
        </w:rPr>
      </w:pPr>
      <w:bookmarkStart w:id="87" w:name="_Toc15396621"/>
      <w:bookmarkStart w:id="88" w:name="_Toc26579"/>
      <w:r>
        <w:rPr>
          <w:rStyle w:val="31"/>
          <w:rFonts w:hint="eastAsia" w:ascii="仿宋" w:hAnsi="仿宋" w:eastAsia="仿宋"/>
          <w:b w:val="0"/>
          <w:bCs w:val="0"/>
        </w:rPr>
        <w:t>三、</w:t>
      </w:r>
      <w:r>
        <w:rPr>
          <w:rFonts w:hint="eastAsia" w:ascii="仿宋" w:hAnsi="仿宋" w:eastAsia="仿宋"/>
          <w:b w:val="0"/>
        </w:rPr>
        <w:t>支</w:t>
      </w:r>
      <w:r>
        <w:rPr>
          <w:rStyle w:val="31"/>
          <w:rFonts w:hint="eastAsia" w:ascii="仿宋" w:hAnsi="仿宋" w:eastAsia="仿宋"/>
          <w:b w:val="0"/>
          <w:bCs w:val="0"/>
        </w:rPr>
        <w:t>出决算表</w:t>
      </w:r>
      <w:bookmarkEnd w:id="87"/>
      <w:bookmarkEnd w:id="88"/>
    </w:p>
    <w:p>
      <w:pPr>
        <w:pStyle w:val="4"/>
        <w:rPr>
          <w:rFonts w:ascii="仿宋" w:hAnsi="仿宋" w:eastAsia="仿宋"/>
          <w:b w:val="0"/>
        </w:rPr>
      </w:pPr>
      <w:bookmarkStart w:id="89" w:name="_Toc15396622"/>
      <w:bookmarkStart w:id="90" w:name="_Toc19492"/>
      <w:r>
        <w:rPr>
          <w:rStyle w:val="31"/>
          <w:rFonts w:hint="eastAsia" w:ascii="仿宋" w:hAnsi="仿宋" w:eastAsia="仿宋"/>
          <w:b w:val="0"/>
          <w:bCs w:val="0"/>
        </w:rPr>
        <w:t>四、</w:t>
      </w:r>
      <w:r>
        <w:rPr>
          <w:rFonts w:hint="eastAsia" w:ascii="仿宋" w:hAnsi="仿宋" w:eastAsia="仿宋"/>
          <w:b w:val="0"/>
        </w:rPr>
        <w:t>财</w:t>
      </w:r>
      <w:r>
        <w:rPr>
          <w:rStyle w:val="31"/>
          <w:rFonts w:hint="eastAsia" w:ascii="仿宋" w:hAnsi="仿宋" w:eastAsia="仿宋"/>
          <w:b w:val="0"/>
          <w:bCs w:val="0"/>
        </w:rPr>
        <w:t>政拨款收入支出决算总表</w:t>
      </w:r>
      <w:bookmarkEnd w:id="89"/>
      <w:bookmarkEnd w:id="90"/>
    </w:p>
    <w:p>
      <w:pPr>
        <w:pStyle w:val="4"/>
        <w:rPr>
          <w:rStyle w:val="31"/>
          <w:rFonts w:ascii="仿宋" w:hAnsi="仿宋" w:eastAsia="仿宋"/>
          <w:b w:val="0"/>
          <w:bCs w:val="0"/>
        </w:rPr>
      </w:pPr>
      <w:bookmarkStart w:id="91" w:name="_Toc15396623"/>
      <w:bookmarkStart w:id="92" w:name="_Toc25444"/>
      <w:r>
        <w:rPr>
          <w:rStyle w:val="31"/>
          <w:rFonts w:hint="eastAsia" w:ascii="仿宋" w:hAnsi="仿宋" w:eastAsia="仿宋"/>
          <w:b w:val="0"/>
          <w:bCs w:val="0"/>
        </w:rPr>
        <w:t>五、</w:t>
      </w:r>
      <w:r>
        <w:rPr>
          <w:rFonts w:hint="eastAsia" w:ascii="仿宋" w:hAnsi="仿宋" w:eastAsia="仿宋"/>
          <w:b w:val="0"/>
        </w:rPr>
        <w:t>财</w:t>
      </w:r>
      <w:r>
        <w:rPr>
          <w:rStyle w:val="31"/>
          <w:rFonts w:hint="eastAsia" w:ascii="仿宋" w:hAnsi="仿宋" w:eastAsia="仿宋"/>
          <w:b w:val="0"/>
          <w:bCs w:val="0"/>
        </w:rPr>
        <w:t>政拨款支出决算明细表</w:t>
      </w:r>
      <w:bookmarkEnd w:id="91"/>
      <w:bookmarkEnd w:id="92"/>
      <w:bookmarkStart w:id="93" w:name="_Toc15396624"/>
    </w:p>
    <w:p>
      <w:pPr>
        <w:pStyle w:val="4"/>
        <w:rPr>
          <w:rFonts w:ascii="仿宋" w:hAnsi="仿宋" w:eastAsia="仿宋"/>
        </w:rPr>
      </w:pPr>
      <w:bookmarkStart w:id="94" w:name="_Toc27836"/>
      <w:r>
        <w:rPr>
          <w:rStyle w:val="31"/>
          <w:rFonts w:hint="eastAsia" w:ascii="仿宋" w:hAnsi="仿宋" w:eastAsia="仿宋"/>
          <w:b w:val="0"/>
          <w:bCs w:val="0"/>
        </w:rPr>
        <w:t>六、</w:t>
      </w:r>
      <w:r>
        <w:rPr>
          <w:rFonts w:hint="eastAsia" w:ascii="仿宋" w:hAnsi="仿宋" w:eastAsia="仿宋"/>
          <w:b w:val="0"/>
        </w:rPr>
        <w:t>一</w:t>
      </w:r>
      <w:r>
        <w:rPr>
          <w:rStyle w:val="31"/>
          <w:rFonts w:hint="eastAsia" w:ascii="仿宋" w:hAnsi="仿宋" w:eastAsia="仿宋"/>
          <w:b w:val="0"/>
          <w:bCs w:val="0"/>
        </w:rPr>
        <w:t>般公共预算财政拨款支出决算表</w:t>
      </w:r>
      <w:bookmarkEnd w:id="93"/>
      <w:bookmarkEnd w:id="94"/>
    </w:p>
    <w:p>
      <w:pPr>
        <w:pStyle w:val="4"/>
        <w:rPr>
          <w:rFonts w:ascii="仿宋" w:hAnsi="仿宋" w:eastAsia="仿宋"/>
        </w:rPr>
      </w:pPr>
      <w:bookmarkStart w:id="95" w:name="_Toc15396625"/>
      <w:bookmarkStart w:id="96" w:name="_Toc20576"/>
      <w:r>
        <w:rPr>
          <w:rStyle w:val="31"/>
          <w:rFonts w:hint="eastAsia" w:ascii="仿宋" w:hAnsi="仿宋" w:eastAsia="仿宋"/>
          <w:b w:val="0"/>
          <w:bCs w:val="0"/>
        </w:rPr>
        <w:t>七、</w:t>
      </w:r>
      <w:r>
        <w:rPr>
          <w:rFonts w:hint="eastAsia" w:ascii="仿宋" w:hAnsi="仿宋" w:eastAsia="仿宋"/>
          <w:b w:val="0"/>
        </w:rPr>
        <w:t>一</w:t>
      </w:r>
      <w:r>
        <w:rPr>
          <w:rStyle w:val="31"/>
          <w:rFonts w:hint="eastAsia" w:ascii="仿宋" w:hAnsi="仿宋" w:eastAsia="仿宋"/>
          <w:b w:val="0"/>
          <w:bCs w:val="0"/>
        </w:rPr>
        <w:t>般公共预算财政拨款支出决算明细表</w:t>
      </w:r>
      <w:bookmarkEnd w:id="95"/>
      <w:bookmarkEnd w:id="96"/>
    </w:p>
    <w:p>
      <w:pPr>
        <w:pStyle w:val="4"/>
        <w:rPr>
          <w:rFonts w:ascii="仿宋" w:hAnsi="仿宋" w:eastAsia="仿宋"/>
        </w:rPr>
      </w:pPr>
      <w:bookmarkStart w:id="97" w:name="_Toc15396626"/>
      <w:bookmarkStart w:id="98" w:name="_Toc8093"/>
      <w:r>
        <w:rPr>
          <w:rStyle w:val="31"/>
          <w:rFonts w:hint="eastAsia" w:ascii="仿宋" w:hAnsi="仿宋" w:eastAsia="仿宋"/>
          <w:b w:val="0"/>
          <w:bCs w:val="0"/>
        </w:rPr>
        <w:t>八、</w:t>
      </w:r>
      <w:r>
        <w:rPr>
          <w:rFonts w:hint="eastAsia" w:ascii="仿宋" w:hAnsi="仿宋" w:eastAsia="仿宋"/>
          <w:b w:val="0"/>
        </w:rPr>
        <w:t>一</w:t>
      </w:r>
      <w:r>
        <w:rPr>
          <w:rStyle w:val="31"/>
          <w:rFonts w:hint="eastAsia" w:ascii="仿宋" w:hAnsi="仿宋" w:eastAsia="仿宋"/>
          <w:b w:val="0"/>
          <w:bCs w:val="0"/>
        </w:rPr>
        <w:t>般公共预算财政拨款基本支出决算表</w:t>
      </w:r>
      <w:bookmarkEnd w:id="97"/>
      <w:bookmarkEnd w:id="98"/>
    </w:p>
    <w:p>
      <w:pPr>
        <w:pStyle w:val="4"/>
        <w:rPr>
          <w:rFonts w:ascii="仿宋" w:hAnsi="仿宋" w:eastAsia="仿宋"/>
        </w:rPr>
      </w:pPr>
      <w:bookmarkStart w:id="99" w:name="_Toc15396627"/>
      <w:bookmarkStart w:id="100" w:name="_Toc6103"/>
      <w:r>
        <w:rPr>
          <w:rStyle w:val="31"/>
          <w:rFonts w:hint="eastAsia" w:ascii="仿宋" w:hAnsi="仿宋" w:eastAsia="仿宋"/>
          <w:b w:val="0"/>
          <w:bCs w:val="0"/>
        </w:rPr>
        <w:t>九、</w:t>
      </w:r>
      <w:r>
        <w:rPr>
          <w:rFonts w:hint="eastAsia" w:ascii="仿宋" w:hAnsi="仿宋" w:eastAsia="仿宋"/>
          <w:b w:val="0"/>
        </w:rPr>
        <w:t>一</w:t>
      </w:r>
      <w:r>
        <w:rPr>
          <w:rStyle w:val="31"/>
          <w:rFonts w:hint="eastAsia" w:ascii="仿宋" w:hAnsi="仿宋" w:eastAsia="仿宋"/>
          <w:b w:val="0"/>
          <w:bCs w:val="0"/>
        </w:rPr>
        <w:t>般公共预算财政拨款项目支出决算表</w:t>
      </w:r>
      <w:bookmarkEnd w:id="99"/>
      <w:bookmarkEnd w:id="100"/>
    </w:p>
    <w:p>
      <w:pPr>
        <w:pStyle w:val="4"/>
        <w:rPr>
          <w:rFonts w:ascii="仿宋" w:hAnsi="仿宋" w:eastAsia="仿宋"/>
        </w:rPr>
      </w:pPr>
      <w:bookmarkStart w:id="101" w:name="_Toc15396628"/>
      <w:bookmarkStart w:id="102" w:name="_Toc16391"/>
      <w:r>
        <w:rPr>
          <w:rStyle w:val="31"/>
          <w:rFonts w:hint="eastAsia" w:ascii="仿宋" w:hAnsi="仿宋" w:eastAsia="仿宋"/>
          <w:b w:val="0"/>
          <w:bCs w:val="0"/>
        </w:rPr>
        <w:t>十、</w:t>
      </w:r>
      <w:bookmarkEnd w:id="101"/>
      <w:r>
        <w:rPr>
          <w:rFonts w:hint="eastAsia" w:ascii="仿宋" w:hAnsi="仿宋" w:eastAsia="仿宋"/>
          <w:b w:val="0"/>
        </w:rPr>
        <w:t>政</w:t>
      </w:r>
      <w:r>
        <w:rPr>
          <w:rStyle w:val="31"/>
          <w:rFonts w:hint="eastAsia" w:ascii="仿宋" w:hAnsi="仿宋" w:eastAsia="仿宋"/>
          <w:b w:val="0"/>
          <w:bCs w:val="0"/>
        </w:rPr>
        <w:t>府性基金预算财政拨款收入支出决算表</w:t>
      </w:r>
      <w:bookmarkEnd w:id="102"/>
    </w:p>
    <w:p>
      <w:pPr>
        <w:pStyle w:val="4"/>
        <w:rPr>
          <w:rFonts w:hint="eastAsia" w:ascii="仿宋" w:hAnsi="仿宋" w:eastAsia="仿宋"/>
          <w:lang w:eastAsia="zh-CN"/>
        </w:rPr>
      </w:pPr>
      <w:bookmarkStart w:id="103" w:name="_Toc15396629"/>
      <w:bookmarkStart w:id="104" w:name="_Toc3279"/>
      <w:r>
        <w:rPr>
          <w:rStyle w:val="31"/>
          <w:rFonts w:hint="eastAsia" w:ascii="仿宋" w:hAnsi="仿宋" w:eastAsia="仿宋"/>
          <w:b w:val="0"/>
          <w:bCs w:val="0"/>
        </w:rPr>
        <w:t>十一、</w:t>
      </w:r>
      <w:bookmarkEnd w:id="103"/>
      <w:r>
        <w:rPr>
          <w:rFonts w:hint="eastAsia" w:ascii="仿宋" w:hAnsi="仿宋" w:eastAsia="仿宋"/>
          <w:b w:val="0"/>
        </w:rPr>
        <w:t>国</w:t>
      </w:r>
      <w:r>
        <w:rPr>
          <w:rStyle w:val="31"/>
          <w:rFonts w:hint="eastAsia" w:ascii="仿宋" w:hAnsi="仿宋" w:eastAsia="仿宋"/>
          <w:b w:val="0"/>
          <w:bCs w:val="0"/>
        </w:rPr>
        <w:t>有资本经营预算财政拨款收入支出决算表</w:t>
      </w:r>
      <w:bookmarkEnd w:id="104"/>
      <w:r>
        <w:rPr>
          <w:rStyle w:val="31"/>
          <w:rFonts w:hint="eastAsia" w:ascii="仿宋" w:hAnsi="仿宋" w:eastAsia="仿宋"/>
          <w:b w:val="0"/>
          <w:bCs w:val="0"/>
          <w:lang w:eastAsia="zh-CN"/>
        </w:rPr>
        <w:t>（此表无数据）</w:t>
      </w:r>
    </w:p>
    <w:p>
      <w:pPr>
        <w:pStyle w:val="4"/>
        <w:rPr>
          <w:rFonts w:hint="eastAsia" w:ascii="仿宋" w:hAnsi="仿宋" w:eastAsia="仿宋"/>
          <w:lang w:eastAsia="zh-CN"/>
        </w:rPr>
      </w:pPr>
      <w:bookmarkStart w:id="105" w:name="_Toc15396630"/>
      <w:bookmarkStart w:id="106" w:name="_Toc11933"/>
      <w:r>
        <w:rPr>
          <w:rStyle w:val="31"/>
          <w:rFonts w:hint="eastAsia" w:ascii="仿宋" w:hAnsi="仿宋" w:eastAsia="仿宋"/>
          <w:b w:val="0"/>
          <w:bCs w:val="0"/>
        </w:rPr>
        <w:t>十二、</w:t>
      </w:r>
      <w:bookmarkEnd w:id="105"/>
      <w:r>
        <w:rPr>
          <w:rStyle w:val="31"/>
          <w:rFonts w:hint="eastAsia" w:ascii="仿宋" w:hAnsi="仿宋" w:eastAsia="仿宋"/>
          <w:b w:val="0"/>
          <w:bCs w:val="0"/>
        </w:rPr>
        <w:t>国有资本经营预算财政拨款支出决算表</w:t>
      </w:r>
      <w:bookmarkEnd w:id="106"/>
      <w:r>
        <w:rPr>
          <w:rStyle w:val="31"/>
          <w:rFonts w:hint="eastAsia" w:ascii="仿宋" w:hAnsi="仿宋" w:eastAsia="仿宋"/>
          <w:b w:val="0"/>
          <w:bCs w:val="0"/>
          <w:lang w:eastAsia="zh-CN"/>
        </w:rPr>
        <w:t>（此表无数据）</w:t>
      </w:r>
    </w:p>
    <w:p>
      <w:pPr>
        <w:pStyle w:val="4"/>
        <w:rPr>
          <w:rFonts w:eastAsia="仿宋"/>
        </w:rPr>
      </w:pPr>
      <w:bookmarkStart w:id="107" w:name="_Toc15396631"/>
      <w:bookmarkStart w:id="108" w:name="_Toc26669"/>
      <w:r>
        <w:rPr>
          <w:rStyle w:val="31"/>
          <w:rFonts w:hint="eastAsia" w:ascii="仿宋" w:hAnsi="仿宋" w:eastAsia="仿宋"/>
          <w:b w:val="0"/>
          <w:bCs w:val="0"/>
        </w:rPr>
        <w:t>十三、</w:t>
      </w:r>
      <w:bookmarkEnd w:id="107"/>
      <w:r>
        <w:rPr>
          <w:rStyle w:val="31"/>
          <w:rFonts w:hint="eastAsia" w:ascii="仿宋" w:hAnsi="仿宋" w:eastAsia="仿宋"/>
          <w:b w:val="0"/>
          <w:bCs w:val="0"/>
        </w:rPr>
        <w:t>财政拨款“三公”经费支出决算表</w:t>
      </w:r>
      <w:bookmarkEnd w:id="108"/>
    </w:p>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FZFangSong-Z02">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11"/>
                                <w:jc w:val="center"/>
                              </w:pPr>
                              <w:r>
                                <w:fldChar w:fldCharType="begin"/>
                              </w:r>
                              <w:r>
                                <w:instrText xml:space="preserve">PAGE   \* MERGEFORMAT</w:instrText>
                              </w:r>
                              <w:r>
                                <w:fldChar w:fldCharType="separate"/>
                              </w:r>
                              <w:r>
                                <w:rPr>
                                  <w:lang w:val="zh-CN"/>
                                </w:rPr>
                                <w:t>17</w:t>
                              </w:r>
                              <w:r>
                                <w:fldChar w:fldCharType="end"/>
                              </w:r>
                            </w:p>
                          </w:sdtContent>
                        </w:sdt>
                        <w:p>
                          <w:pPr>
                            <w:pStyle w:val="6"/>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sdt>
                    <w:sdtPr>
                      <w:id w:val="-1994781956"/>
                    </w:sdtPr>
                    <w:sdtContent>
                      <w:p>
                        <w:pPr>
                          <w:pStyle w:val="11"/>
                          <w:jc w:val="center"/>
                        </w:pPr>
                        <w:r>
                          <w:fldChar w:fldCharType="begin"/>
                        </w:r>
                        <w:r>
                          <w:instrText xml:space="preserve">PAGE   \* MERGEFORMAT</w:instrText>
                        </w:r>
                        <w:r>
                          <w:fldChar w:fldCharType="separate"/>
                        </w:r>
                        <w:r>
                          <w:rPr>
                            <w:lang w:val="zh-CN"/>
                          </w:rPr>
                          <w:t>17</w:t>
                        </w:r>
                        <w:r>
                          <w:fldChar w:fldCharType="end"/>
                        </w:r>
                      </w:p>
                    </w:sdtContent>
                  </w:sdt>
                  <w:p>
                    <w:pPr>
                      <w:pStyle w:val="6"/>
                    </w:pP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84018"/>
    <w:multiLevelType w:val="multilevel"/>
    <w:tmpl w:val="83084018"/>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85586F99"/>
    <w:multiLevelType w:val="multilevel"/>
    <w:tmpl w:val="85586F99"/>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
    <w:nsid w:val="8583F5B1"/>
    <w:multiLevelType w:val="multilevel"/>
    <w:tmpl w:val="8583F5B1"/>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3">
    <w:nsid w:val="87A9618A"/>
    <w:multiLevelType w:val="multilevel"/>
    <w:tmpl w:val="87A9618A"/>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4">
    <w:nsid w:val="90C5277A"/>
    <w:multiLevelType w:val="multilevel"/>
    <w:tmpl w:val="90C5277A"/>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5">
    <w:nsid w:val="91B0F4E4"/>
    <w:multiLevelType w:val="multilevel"/>
    <w:tmpl w:val="91B0F4E4"/>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6">
    <w:nsid w:val="92F90A8C"/>
    <w:multiLevelType w:val="multilevel"/>
    <w:tmpl w:val="92F90A8C"/>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7">
    <w:nsid w:val="948CCAD4"/>
    <w:multiLevelType w:val="multilevel"/>
    <w:tmpl w:val="948CCAD4"/>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8">
    <w:nsid w:val="9B1E036F"/>
    <w:multiLevelType w:val="multilevel"/>
    <w:tmpl w:val="9B1E036F"/>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9">
    <w:nsid w:val="9E5BFBEE"/>
    <w:multiLevelType w:val="multilevel"/>
    <w:tmpl w:val="9E5BFBEE"/>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0">
    <w:nsid w:val="A7BC7A5F"/>
    <w:multiLevelType w:val="multilevel"/>
    <w:tmpl w:val="A7BC7A5F"/>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1">
    <w:nsid w:val="B38E11D2"/>
    <w:multiLevelType w:val="multilevel"/>
    <w:tmpl w:val="B38E11D2"/>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2">
    <w:nsid w:val="B4E18261"/>
    <w:multiLevelType w:val="multilevel"/>
    <w:tmpl w:val="B4E18261"/>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3">
    <w:nsid w:val="B78ED9F0"/>
    <w:multiLevelType w:val="multilevel"/>
    <w:tmpl w:val="B78ED9F0"/>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4">
    <w:nsid w:val="CAC6BCD6"/>
    <w:multiLevelType w:val="multilevel"/>
    <w:tmpl w:val="CAC6BCD6"/>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5">
    <w:nsid w:val="CC30E7F3"/>
    <w:multiLevelType w:val="multilevel"/>
    <w:tmpl w:val="CC30E7F3"/>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6">
    <w:nsid w:val="CF652CEC"/>
    <w:multiLevelType w:val="singleLevel"/>
    <w:tmpl w:val="CF652CEC"/>
    <w:lvl w:ilvl="0" w:tentative="0">
      <w:start w:val="9"/>
      <w:numFmt w:val="chineseCounting"/>
      <w:suff w:val="nothing"/>
      <w:lvlText w:val="%1、"/>
      <w:lvlJc w:val="left"/>
      <w:rPr>
        <w:rFonts w:hint="eastAsia"/>
      </w:rPr>
    </w:lvl>
  </w:abstractNum>
  <w:abstractNum w:abstractNumId="17">
    <w:nsid w:val="D245AA5B"/>
    <w:multiLevelType w:val="multilevel"/>
    <w:tmpl w:val="D245AA5B"/>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8">
    <w:nsid w:val="D5AA98FD"/>
    <w:multiLevelType w:val="multilevel"/>
    <w:tmpl w:val="D5AA98F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9">
    <w:nsid w:val="E1A004DC"/>
    <w:multiLevelType w:val="multilevel"/>
    <w:tmpl w:val="E1A004DC"/>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0">
    <w:nsid w:val="E2823664"/>
    <w:multiLevelType w:val="multilevel"/>
    <w:tmpl w:val="E2823664"/>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1">
    <w:nsid w:val="E2FA047D"/>
    <w:multiLevelType w:val="singleLevel"/>
    <w:tmpl w:val="E2FA047D"/>
    <w:lvl w:ilvl="0" w:tentative="0">
      <w:start w:val="3"/>
      <w:numFmt w:val="chineseCounting"/>
      <w:suff w:val="space"/>
      <w:lvlText w:val="第%1部分"/>
      <w:lvlJc w:val="left"/>
      <w:rPr>
        <w:rFonts w:hint="eastAsia"/>
      </w:rPr>
    </w:lvl>
  </w:abstractNum>
  <w:abstractNum w:abstractNumId="22">
    <w:nsid w:val="E5180E72"/>
    <w:multiLevelType w:val="multilevel"/>
    <w:tmpl w:val="E5180E72"/>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3">
    <w:nsid w:val="EACEF6DB"/>
    <w:multiLevelType w:val="multilevel"/>
    <w:tmpl w:val="EACEF6DB"/>
    <w:lvl w:ilvl="0" w:tentative="0">
      <w:start w:val="1"/>
      <w:numFmt w:val="japaneseCounting"/>
      <w:lvlText w:val="（%1）"/>
      <w:lvlJc w:val="left"/>
      <w:pPr>
        <w:ind w:left="1710" w:hanging="990"/>
      </w:pPr>
      <w:rPr>
        <w:rFonts w:hint="default" w:ascii="楷体_GB2312" w:eastAsia="楷体_GB2312" w:cs="楷体_GB2312"/>
        <w:b/>
      </w:rPr>
    </w:lvl>
    <w:lvl w:ilvl="1" w:tentative="0">
      <w:start w:val="1"/>
      <w:numFmt w:val="lowerLetter"/>
      <w:lvlText w:val="%2)"/>
      <w:lvlJc w:val="left"/>
      <w:pPr>
        <w:ind w:left="1560" w:hanging="420"/>
      </w:pPr>
      <w:rPr>
        <w:rFonts w:hint="default" w:ascii="Times New Roman" w:hAnsi="Times New Roman" w:cs="Times New Roman"/>
      </w:rPr>
    </w:lvl>
    <w:lvl w:ilvl="2" w:tentative="0">
      <w:start w:val="1"/>
      <w:numFmt w:val="lowerRoman"/>
      <w:lvlText w:val="%3."/>
      <w:lvlJc w:val="right"/>
      <w:pPr>
        <w:ind w:left="1980" w:hanging="420"/>
      </w:pPr>
      <w:rPr>
        <w:rFonts w:hint="default" w:ascii="Times New Roman" w:hAnsi="Times New Roman" w:cs="Times New Roman"/>
      </w:rPr>
    </w:lvl>
    <w:lvl w:ilvl="3" w:tentative="0">
      <w:start w:val="1"/>
      <w:numFmt w:val="decimal"/>
      <w:lvlText w:val="%4."/>
      <w:lvlJc w:val="left"/>
      <w:pPr>
        <w:ind w:left="2400" w:hanging="420"/>
      </w:pPr>
      <w:rPr>
        <w:rFonts w:hint="default" w:ascii="Times New Roman" w:hAnsi="Times New Roman" w:cs="Times New Roman"/>
      </w:rPr>
    </w:lvl>
    <w:lvl w:ilvl="4" w:tentative="0">
      <w:start w:val="1"/>
      <w:numFmt w:val="lowerLetter"/>
      <w:lvlText w:val="%5)"/>
      <w:lvlJc w:val="left"/>
      <w:pPr>
        <w:ind w:left="2820" w:hanging="420"/>
      </w:pPr>
      <w:rPr>
        <w:rFonts w:hint="default" w:ascii="Times New Roman" w:hAnsi="Times New Roman" w:cs="Times New Roman"/>
      </w:rPr>
    </w:lvl>
    <w:lvl w:ilvl="5" w:tentative="0">
      <w:start w:val="1"/>
      <w:numFmt w:val="lowerRoman"/>
      <w:lvlText w:val="%6."/>
      <w:lvlJc w:val="right"/>
      <w:pPr>
        <w:ind w:left="3240" w:hanging="420"/>
      </w:pPr>
      <w:rPr>
        <w:rFonts w:hint="default" w:ascii="Times New Roman" w:hAnsi="Times New Roman" w:cs="Times New Roman"/>
      </w:rPr>
    </w:lvl>
    <w:lvl w:ilvl="6" w:tentative="0">
      <w:start w:val="1"/>
      <w:numFmt w:val="decimal"/>
      <w:lvlText w:val="%7."/>
      <w:lvlJc w:val="left"/>
      <w:pPr>
        <w:ind w:left="3660" w:hanging="420"/>
      </w:pPr>
      <w:rPr>
        <w:rFonts w:hint="default" w:ascii="Times New Roman" w:hAnsi="Times New Roman" w:cs="Times New Roman"/>
      </w:rPr>
    </w:lvl>
    <w:lvl w:ilvl="7" w:tentative="0">
      <w:start w:val="1"/>
      <w:numFmt w:val="lowerLetter"/>
      <w:lvlText w:val="%8)"/>
      <w:lvlJc w:val="left"/>
      <w:pPr>
        <w:ind w:left="4080" w:hanging="420"/>
      </w:pPr>
      <w:rPr>
        <w:rFonts w:hint="default" w:ascii="Times New Roman" w:hAnsi="Times New Roman" w:cs="Times New Roman"/>
      </w:rPr>
    </w:lvl>
    <w:lvl w:ilvl="8" w:tentative="0">
      <w:start w:val="1"/>
      <w:numFmt w:val="lowerRoman"/>
      <w:lvlText w:val="%9."/>
      <w:lvlJc w:val="right"/>
      <w:pPr>
        <w:ind w:left="4500" w:hanging="420"/>
      </w:pPr>
      <w:rPr>
        <w:rFonts w:hint="default" w:ascii="Times New Roman" w:hAnsi="Times New Roman" w:cs="Times New Roman"/>
      </w:rPr>
    </w:lvl>
  </w:abstractNum>
  <w:abstractNum w:abstractNumId="24">
    <w:nsid w:val="EB2894EF"/>
    <w:multiLevelType w:val="multilevel"/>
    <w:tmpl w:val="EB2894EF"/>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5">
    <w:nsid w:val="F0C5790C"/>
    <w:multiLevelType w:val="multilevel"/>
    <w:tmpl w:val="F0C5790C"/>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6">
    <w:nsid w:val="F4A3888B"/>
    <w:multiLevelType w:val="multilevel"/>
    <w:tmpl w:val="F4A3888B"/>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7">
    <w:nsid w:val="08DF683F"/>
    <w:multiLevelType w:val="multilevel"/>
    <w:tmpl w:val="08DF683F"/>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8">
    <w:nsid w:val="0FD16D87"/>
    <w:multiLevelType w:val="multilevel"/>
    <w:tmpl w:val="0FD16D87"/>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10B538BF"/>
    <w:multiLevelType w:val="multilevel"/>
    <w:tmpl w:val="10B538BF"/>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30">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1">
    <w:nsid w:val="16CEF55E"/>
    <w:multiLevelType w:val="multilevel"/>
    <w:tmpl w:val="16CEF55E"/>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32">
    <w:nsid w:val="16E255D8"/>
    <w:multiLevelType w:val="multilevel"/>
    <w:tmpl w:val="16E255D8"/>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33">
    <w:nsid w:val="246B7B47"/>
    <w:multiLevelType w:val="multilevel"/>
    <w:tmpl w:val="246B7B47"/>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34">
    <w:nsid w:val="25F55EAB"/>
    <w:multiLevelType w:val="multilevel"/>
    <w:tmpl w:val="25F55EAB"/>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35">
    <w:nsid w:val="2698D52F"/>
    <w:multiLevelType w:val="multilevel"/>
    <w:tmpl w:val="2698D52F"/>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36">
    <w:nsid w:val="2C461D2B"/>
    <w:multiLevelType w:val="multilevel"/>
    <w:tmpl w:val="2C461D2B"/>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37">
    <w:nsid w:val="2C9ACBB9"/>
    <w:multiLevelType w:val="multilevel"/>
    <w:tmpl w:val="2C9ACBB9"/>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38">
    <w:nsid w:val="2CAE2007"/>
    <w:multiLevelType w:val="multilevel"/>
    <w:tmpl w:val="2CAE2007"/>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39">
    <w:nsid w:val="315173AD"/>
    <w:multiLevelType w:val="multilevel"/>
    <w:tmpl w:val="315173A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40">
    <w:nsid w:val="371E094C"/>
    <w:multiLevelType w:val="multilevel"/>
    <w:tmpl w:val="371E094C"/>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41">
    <w:nsid w:val="38D23BEE"/>
    <w:multiLevelType w:val="multilevel"/>
    <w:tmpl w:val="38D23BEE"/>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42">
    <w:nsid w:val="3966F5EE"/>
    <w:multiLevelType w:val="multilevel"/>
    <w:tmpl w:val="3966F5E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43">
    <w:nsid w:val="3AC6E8EB"/>
    <w:multiLevelType w:val="multilevel"/>
    <w:tmpl w:val="3AC6E8EB"/>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44">
    <w:nsid w:val="3BBFF8C8"/>
    <w:multiLevelType w:val="multilevel"/>
    <w:tmpl w:val="3BBFF8C8"/>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5">
    <w:nsid w:val="443EE317"/>
    <w:multiLevelType w:val="multilevel"/>
    <w:tmpl w:val="443EE317"/>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6">
    <w:nsid w:val="482404DB"/>
    <w:multiLevelType w:val="multilevel"/>
    <w:tmpl w:val="482404DB"/>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47">
    <w:nsid w:val="48390222"/>
    <w:multiLevelType w:val="multilevel"/>
    <w:tmpl w:val="48390222"/>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48">
    <w:nsid w:val="49AF3B1D"/>
    <w:multiLevelType w:val="multilevel"/>
    <w:tmpl w:val="49AF3B1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49">
    <w:nsid w:val="4A9A0693"/>
    <w:multiLevelType w:val="multilevel"/>
    <w:tmpl w:val="4A9A0693"/>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50">
    <w:nsid w:val="4AF584C6"/>
    <w:multiLevelType w:val="multilevel"/>
    <w:tmpl w:val="4AF584C6"/>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51">
    <w:nsid w:val="4D78545B"/>
    <w:multiLevelType w:val="multilevel"/>
    <w:tmpl w:val="4D78545B"/>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52">
    <w:nsid w:val="50F69FEE"/>
    <w:multiLevelType w:val="multilevel"/>
    <w:tmpl w:val="50F69FE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53">
    <w:nsid w:val="58A99245"/>
    <w:multiLevelType w:val="multilevel"/>
    <w:tmpl w:val="58A99245"/>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54">
    <w:nsid w:val="5F93A1DF"/>
    <w:multiLevelType w:val="multilevel"/>
    <w:tmpl w:val="5F93A1DF"/>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55">
    <w:nsid w:val="60F44D49"/>
    <w:multiLevelType w:val="multilevel"/>
    <w:tmpl w:val="60F44D4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56">
    <w:nsid w:val="63C9E972"/>
    <w:multiLevelType w:val="multilevel"/>
    <w:tmpl w:val="63C9E972"/>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57">
    <w:nsid w:val="679318D7"/>
    <w:multiLevelType w:val="multilevel"/>
    <w:tmpl w:val="679318D7"/>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58">
    <w:nsid w:val="75048332"/>
    <w:multiLevelType w:val="multilevel"/>
    <w:tmpl w:val="75048332"/>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59">
    <w:nsid w:val="7548747E"/>
    <w:multiLevelType w:val="multilevel"/>
    <w:tmpl w:val="7548747E"/>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60">
    <w:nsid w:val="7998B2E9"/>
    <w:multiLevelType w:val="multilevel"/>
    <w:tmpl w:val="7998B2E9"/>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61">
    <w:nsid w:val="7A3776E7"/>
    <w:multiLevelType w:val="multilevel"/>
    <w:tmpl w:val="7A3776E7"/>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62">
    <w:nsid w:val="7B06D0A9"/>
    <w:multiLevelType w:val="multilevel"/>
    <w:tmpl w:val="7B06D0A9"/>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63">
    <w:nsid w:val="7B9CAA5D"/>
    <w:multiLevelType w:val="multilevel"/>
    <w:tmpl w:val="7B9CAA5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64">
    <w:nsid w:val="7CF961D6"/>
    <w:multiLevelType w:val="multilevel"/>
    <w:tmpl w:val="7CF961D6"/>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65">
    <w:nsid w:val="7D07D5BD"/>
    <w:multiLevelType w:val="multilevel"/>
    <w:tmpl w:val="7D07D5B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28"/>
  </w:num>
  <w:num w:numId="2">
    <w:abstractNumId w:val="30"/>
  </w:num>
  <w:num w:numId="3">
    <w:abstractNumId w:val="16"/>
  </w:num>
  <w:num w:numId="4">
    <w:abstractNumId w:val="21"/>
  </w:num>
  <w:num w:numId="5">
    <w:abstractNumId w:val="45"/>
  </w:num>
  <w:num w:numId="6">
    <w:abstractNumId w:val="44"/>
  </w:num>
  <w:num w:numId="7">
    <w:abstractNumId w:val="64"/>
  </w:num>
  <w:num w:numId="8">
    <w:abstractNumId w:val="32"/>
  </w:num>
  <w:num w:numId="9">
    <w:abstractNumId w:val="59"/>
  </w:num>
  <w:num w:numId="10">
    <w:abstractNumId w:val="62"/>
  </w:num>
  <w:num w:numId="11">
    <w:abstractNumId w:val="23"/>
  </w:num>
  <w:num w:numId="12">
    <w:abstractNumId w:val="2"/>
  </w:num>
  <w:num w:numId="13">
    <w:abstractNumId w:val="31"/>
  </w:num>
  <w:num w:numId="14">
    <w:abstractNumId w:val="57"/>
  </w:num>
  <w:num w:numId="15">
    <w:abstractNumId w:val="56"/>
  </w:num>
  <w:num w:numId="16">
    <w:abstractNumId w:val="50"/>
  </w:num>
  <w:num w:numId="17">
    <w:abstractNumId w:val="54"/>
  </w:num>
  <w:num w:numId="18">
    <w:abstractNumId w:val="13"/>
  </w:num>
  <w:num w:numId="19">
    <w:abstractNumId w:val="0"/>
  </w:num>
  <w:num w:numId="20">
    <w:abstractNumId w:val="46"/>
  </w:num>
  <w:num w:numId="21">
    <w:abstractNumId w:val="22"/>
  </w:num>
  <w:num w:numId="22">
    <w:abstractNumId w:val="49"/>
  </w:num>
  <w:num w:numId="23">
    <w:abstractNumId w:val="51"/>
  </w:num>
  <w:num w:numId="24">
    <w:abstractNumId w:val="48"/>
  </w:num>
  <w:num w:numId="25">
    <w:abstractNumId w:val="10"/>
  </w:num>
  <w:num w:numId="26">
    <w:abstractNumId w:val="43"/>
  </w:num>
  <w:num w:numId="27">
    <w:abstractNumId w:val="53"/>
  </w:num>
  <w:num w:numId="28">
    <w:abstractNumId w:val="14"/>
  </w:num>
  <w:num w:numId="29">
    <w:abstractNumId w:val="29"/>
  </w:num>
  <w:num w:numId="30">
    <w:abstractNumId w:val="18"/>
  </w:num>
  <w:num w:numId="31">
    <w:abstractNumId w:val="26"/>
  </w:num>
  <w:num w:numId="32">
    <w:abstractNumId w:val="60"/>
  </w:num>
  <w:num w:numId="33">
    <w:abstractNumId w:val="27"/>
  </w:num>
  <w:num w:numId="34">
    <w:abstractNumId w:val="4"/>
  </w:num>
  <w:num w:numId="35">
    <w:abstractNumId w:val="35"/>
  </w:num>
  <w:num w:numId="36">
    <w:abstractNumId w:val="42"/>
  </w:num>
  <w:num w:numId="37">
    <w:abstractNumId w:val="5"/>
  </w:num>
  <w:num w:numId="38">
    <w:abstractNumId w:val="41"/>
  </w:num>
  <w:num w:numId="39">
    <w:abstractNumId w:val="61"/>
  </w:num>
  <w:num w:numId="40">
    <w:abstractNumId w:val="6"/>
  </w:num>
  <w:num w:numId="41">
    <w:abstractNumId w:val="37"/>
  </w:num>
  <w:num w:numId="42">
    <w:abstractNumId w:val="63"/>
  </w:num>
  <w:num w:numId="43">
    <w:abstractNumId w:val="12"/>
  </w:num>
  <w:num w:numId="44">
    <w:abstractNumId w:val="8"/>
  </w:num>
  <w:num w:numId="45">
    <w:abstractNumId w:val="17"/>
  </w:num>
  <w:num w:numId="46">
    <w:abstractNumId w:val="9"/>
  </w:num>
  <w:num w:numId="47">
    <w:abstractNumId w:val="40"/>
  </w:num>
  <w:num w:numId="48">
    <w:abstractNumId w:val="55"/>
  </w:num>
  <w:num w:numId="49">
    <w:abstractNumId w:val="47"/>
  </w:num>
  <w:num w:numId="50">
    <w:abstractNumId w:val="58"/>
  </w:num>
  <w:num w:numId="51">
    <w:abstractNumId w:val="65"/>
  </w:num>
  <w:num w:numId="52">
    <w:abstractNumId w:val="3"/>
  </w:num>
  <w:num w:numId="53">
    <w:abstractNumId w:val="34"/>
  </w:num>
  <w:num w:numId="54">
    <w:abstractNumId w:val="52"/>
  </w:num>
  <w:num w:numId="55">
    <w:abstractNumId w:val="36"/>
  </w:num>
  <w:num w:numId="56">
    <w:abstractNumId w:val="25"/>
  </w:num>
  <w:num w:numId="57">
    <w:abstractNumId w:val="38"/>
  </w:num>
  <w:num w:numId="58">
    <w:abstractNumId w:val="1"/>
  </w:num>
  <w:num w:numId="59">
    <w:abstractNumId w:val="11"/>
  </w:num>
  <w:num w:numId="60">
    <w:abstractNumId w:val="39"/>
  </w:num>
  <w:num w:numId="61">
    <w:abstractNumId w:val="20"/>
  </w:num>
  <w:num w:numId="62">
    <w:abstractNumId w:val="15"/>
  </w:num>
  <w:num w:numId="63">
    <w:abstractNumId w:val="7"/>
  </w:num>
  <w:num w:numId="64">
    <w:abstractNumId w:val="33"/>
  </w:num>
  <w:num w:numId="65">
    <w:abstractNumId w:val="24"/>
  </w:num>
  <w:num w:numId="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2OGFjMzE0ODBhNzFjM2NhYWM5OWQ0OTY5MTU5Zj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6D0C"/>
    <w:rsid w:val="00142216"/>
    <w:rsid w:val="00144D6A"/>
    <w:rsid w:val="0014729F"/>
    <w:rsid w:val="00157BAB"/>
    <w:rsid w:val="001654D1"/>
    <w:rsid w:val="00174518"/>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46E63"/>
    <w:rsid w:val="0046709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5E15"/>
    <w:rsid w:val="005664BB"/>
    <w:rsid w:val="00566FFA"/>
    <w:rsid w:val="0057481D"/>
    <w:rsid w:val="00577718"/>
    <w:rsid w:val="0058486E"/>
    <w:rsid w:val="00585B33"/>
    <w:rsid w:val="0059014D"/>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80B"/>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55D"/>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0A5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B6E09"/>
    <w:rsid w:val="00BC289F"/>
    <w:rsid w:val="00BC2D50"/>
    <w:rsid w:val="00BC5361"/>
    <w:rsid w:val="00BC5460"/>
    <w:rsid w:val="00BC6B50"/>
    <w:rsid w:val="00BD0E25"/>
    <w:rsid w:val="00BF5BD6"/>
    <w:rsid w:val="00C03E31"/>
    <w:rsid w:val="00C33E72"/>
    <w:rsid w:val="00C354B2"/>
    <w:rsid w:val="00C35554"/>
    <w:rsid w:val="00C42709"/>
    <w:rsid w:val="00C52575"/>
    <w:rsid w:val="00C533CC"/>
    <w:rsid w:val="00C5751C"/>
    <w:rsid w:val="00C61BFC"/>
    <w:rsid w:val="00C62B85"/>
    <w:rsid w:val="00C65438"/>
    <w:rsid w:val="00C87FD8"/>
    <w:rsid w:val="00C91381"/>
    <w:rsid w:val="00C91CBB"/>
    <w:rsid w:val="00CB4E70"/>
    <w:rsid w:val="00CC09B6"/>
    <w:rsid w:val="00CC666F"/>
    <w:rsid w:val="00CC6BAC"/>
    <w:rsid w:val="00CD1E3F"/>
    <w:rsid w:val="00CE44F6"/>
    <w:rsid w:val="00CE49DA"/>
    <w:rsid w:val="00CE7B61"/>
    <w:rsid w:val="00D00095"/>
    <w:rsid w:val="00D114F0"/>
    <w:rsid w:val="00D20620"/>
    <w:rsid w:val="00D254F7"/>
    <w:rsid w:val="00D26091"/>
    <w:rsid w:val="00D2685C"/>
    <w:rsid w:val="00D34E7C"/>
    <w:rsid w:val="00D34F17"/>
    <w:rsid w:val="00D35489"/>
    <w:rsid w:val="00D36AFE"/>
    <w:rsid w:val="00D51276"/>
    <w:rsid w:val="00D7035F"/>
    <w:rsid w:val="00DA634F"/>
    <w:rsid w:val="00DA65AC"/>
    <w:rsid w:val="00DB1913"/>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82267"/>
    <w:rsid w:val="00E853CE"/>
    <w:rsid w:val="00E867B6"/>
    <w:rsid w:val="00EA010F"/>
    <w:rsid w:val="00ED1B63"/>
    <w:rsid w:val="00ED3C1F"/>
    <w:rsid w:val="00ED4085"/>
    <w:rsid w:val="00ED420E"/>
    <w:rsid w:val="00ED6FBE"/>
    <w:rsid w:val="00EE2F57"/>
    <w:rsid w:val="00EF39C0"/>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0738C0"/>
    <w:rsid w:val="010B1C3B"/>
    <w:rsid w:val="0125475B"/>
    <w:rsid w:val="015975B8"/>
    <w:rsid w:val="016E42A6"/>
    <w:rsid w:val="02143E91"/>
    <w:rsid w:val="02E97CC2"/>
    <w:rsid w:val="03045659"/>
    <w:rsid w:val="031671B9"/>
    <w:rsid w:val="03454F90"/>
    <w:rsid w:val="037C1244"/>
    <w:rsid w:val="043B5E8E"/>
    <w:rsid w:val="04643905"/>
    <w:rsid w:val="04B30E34"/>
    <w:rsid w:val="04B4182F"/>
    <w:rsid w:val="05052EDF"/>
    <w:rsid w:val="05EA4B8A"/>
    <w:rsid w:val="066E0107"/>
    <w:rsid w:val="06EA2C23"/>
    <w:rsid w:val="07554285"/>
    <w:rsid w:val="07996F6E"/>
    <w:rsid w:val="094C7C01"/>
    <w:rsid w:val="096B3CA2"/>
    <w:rsid w:val="098F1CD1"/>
    <w:rsid w:val="0A2032A3"/>
    <w:rsid w:val="0A5F5A7E"/>
    <w:rsid w:val="0A79472F"/>
    <w:rsid w:val="0BAF3305"/>
    <w:rsid w:val="0D1B32A1"/>
    <w:rsid w:val="0E132433"/>
    <w:rsid w:val="0F723F3A"/>
    <w:rsid w:val="0F802F07"/>
    <w:rsid w:val="0F98263C"/>
    <w:rsid w:val="0FB21C58"/>
    <w:rsid w:val="0FF33AD2"/>
    <w:rsid w:val="101860EC"/>
    <w:rsid w:val="10C055FF"/>
    <w:rsid w:val="10C20BDE"/>
    <w:rsid w:val="118107EC"/>
    <w:rsid w:val="11EA18F5"/>
    <w:rsid w:val="127D57C5"/>
    <w:rsid w:val="12A57CBA"/>
    <w:rsid w:val="13640D55"/>
    <w:rsid w:val="13824B7E"/>
    <w:rsid w:val="13D50BC4"/>
    <w:rsid w:val="13E83186"/>
    <w:rsid w:val="142E6319"/>
    <w:rsid w:val="145B7F50"/>
    <w:rsid w:val="147B2527"/>
    <w:rsid w:val="14AC3EE3"/>
    <w:rsid w:val="157944F9"/>
    <w:rsid w:val="15A73991"/>
    <w:rsid w:val="15DB327C"/>
    <w:rsid w:val="163C0F59"/>
    <w:rsid w:val="163D0B60"/>
    <w:rsid w:val="16BB723D"/>
    <w:rsid w:val="16FC7CD4"/>
    <w:rsid w:val="175B58E8"/>
    <w:rsid w:val="17AE06A7"/>
    <w:rsid w:val="17B14CD6"/>
    <w:rsid w:val="17BD7A95"/>
    <w:rsid w:val="17BE1BF3"/>
    <w:rsid w:val="18CE5C46"/>
    <w:rsid w:val="19CE1860"/>
    <w:rsid w:val="1A4574CF"/>
    <w:rsid w:val="1AAB2B70"/>
    <w:rsid w:val="1B121902"/>
    <w:rsid w:val="1B297ECA"/>
    <w:rsid w:val="1BE8440E"/>
    <w:rsid w:val="1BF00DEC"/>
    <w:rsid w:val="1C2D0920"/>
    <w:rsid w:val="1C2F4C4D"/>
    <w:rsid w:val="1C7218A1"/>
    <w:rsid w:val="1CB47967"/>
    <w:rsid w:val="1D155CEE"/>
    <w:rsid w:val="1DCF77DA"/>
    <w:rsid w:val="1DE13C4F"/>
    <w:rsid w:val="1DE81558"/>
    <w:rsid w:val="1DE9734A"/>
    <w:rsid w:val="1E162569"/>
    <w:rsid w:val="1E177329"/>
    <w:rsid w:val="1E597394"/>
    <w:rsid w:val="1EF04B68"/>
    <w:rsid w:val="1F53211F"/>
    <w:rsid w:val="1F9A0F77"/>
    <w:rsid w:val="1FCB3C54"/>
    <w:rsid w:val="1FF35744"/>
    <w:rsid w:val="209E7308"/>
    <w:rsid w:val="20DE5340"/>
    <w:rsid w:val="21640713"/>
    <w:rsid w:val="228579E1"/>
    <w:rsid w:val="22AB6497"/>
    <w:rsid w:val="23156299"/>
    <w:rsid w:val="233E0A23"/>
    <w:rsid w:val="23860B96"/>
    <w:rsid w:val="238B6ABF"/>
    <w:rsid w:val="240371BF"/>
    <w:rsid w:val="242F138B"/>
    <w:rsid w:val="255A34AA"/>
    <w:rsid w:val="25B94C89"/>
    <w:rsid w:val="25FA5003"/>
    <w:rsid w:val="26D46B1D"/>
    <w:rsid w:val="273F6112"/>
    <w:rsid w:val="27BE7BF9"/>
    <w:rsid w:val="28144510"/>
    <w:rsid w:val="28E71B98"/>
    <w:rsid w:val="296F2808"/>
    <w:rsid w:val="29C67783"/>
    <w:rsid w:val="29FD04D3"/>
    <w:rsid w:val="2A234841"/>
    <w:rsid w:val="2A3538B0"/>
    <w:rsid w:val="2A557F75"/>
    <w:rsid w:val="2A905451"/>
    <w:rsid w:val="2BA93357"/>
    <w:rsid w:val="2C8A61B5"/>
    <w:rsid w:val="2CB70350"/>
    <w:rsid w:val="2D067C4C"/>
    <w:rsid w:val="2DF04E50"/>
    <w:rsid w:val="2DFC2592"/>
    <w:rsid w:val="2E0555A7"/>
    <w:rsid w:val="2E50153F"/>
    <w:rsid w:val="2E797EE1"/>
    <w:rsid w:val="2E7C01C6"/>
    <w:rsid w:val="2EB359CC"/>
    <w:rsid w:val="2F013D57"/>
    <w:rsid w:val="2F040D46"/>
    <w:rsid w:val="2F4B5DEA"/>
    <w:rsid w:val="2FED0C50"/>
    <w:rsid w:val="307416C5"/>
    <w:rsid w:val="30C21322"/>
    <w:rsid w:val="30C236AD"/>
    <w:rsid w:val="319F7F4E"/>
    <w:rsid w:val="31C52597"/>
    <w:rsid w:val="31D03522"/>
    <w:rsid w:val="32621B69"/>
    <w:rsid w:val="32707532"/>
    <w:rsid w:val="3304709D"/>
    <w:rsid w:val="339B5066"/>
    <w:rsid w:val="362228B1"/>
    <w:rsid w:val="36AA5135"/>
    <w:rsid w:val="375264AD"/>
    <w:rsid w:val="376D39B2"/>
    <w:rsid w:val="37E16F03"/>
    <w:rsid w:val="38D469F0"/>
    <w:rsid w:val="39FF628D"/>
    <w:rsid w:val="3A327E40"/>
    <w:rsid w:val="3A6F1D04"/>
    <w:rsid w:val="3B47768F"/>
    <w:rsid w:val="3B826E66"/>
    <w:rsid w:val="3B8B7C9A"/>
    <w:rsid w:val="3B8C6E52"/>
    <w:rsid w:val="3C8D7A42"/>
    <w:rsid w:val="3CF7310E"/>
    <w:rsid w:val="3D1670A2"/>
    <w:rsid w:val="3D6F0E01"/>
    <w:rsid w:val="3D98207C"/>
    <w:rsid w:val="3DA66985"/>
    <w:rsid w:val="3E1B5535"/>
    <w:rsid w:val="3E78745D"/>
    <w:rsid w:val="3EB91240"/>
    <w:rsid w:val="3ECA101F"/>
    <w:rsid w:val="3F11495A"/>
    <w:rsid w:val="3F481DC9"/>
    <w:rsid w:val="3FB141C2"/>
    <w:rsid w:val="40130AE3"/>
    <w:rsid w:val="40567F8A"/>
    <w:rsid w:val="40F167F2"/>
    <w:rsid w:val="41006EB0"/>
    <w:rsid w:val="41406E31"/>
    <w:rsid w:val="41AC4D9F"/>
    <w:rsid w:val="41D63506"/>
    <w:rsid w:val="427225A8"/>
    <w:rsid w:val="42937435"/>
    <w:rsid w:val="42984A4B"/>
    <w:rsid w:val="431523CD"/>
    <w:rsid w:val="43BF22F7"/>
    <w:rsid w:val="441B74E4"/>
    <w:rsid w:val="444C01E3"/>
    <w:rsid w:val="447302F0"/>
    <w:rsid w:val="44864C35"/>
    <w:rsid w:val="44CB7586"/>
    <w:rsid w:val="44E268DA"/>
    <w:rsid w:val="4547758F"/>
    <w:rsid w:val="458F482B"/>
    <w:rsid w:val="45AD2F03"/>
    <w:rsid w:val="45C60CF9"/>
    <w:rsid w:val="46F30FA2"/>
    <w:rsid w:val="477B063E"/>
    <w:rsid w:val="479271AB"/>
    <w:rsid w:val="47983D09"/>
    <w:rsid w:val="48B652F2"/>
    <w:rsid w:val="48B902FA"/>
    <w:rsid w:val="48E203AB"/>
    <w:rsid w:val="49012AFD"/>
    <w:rsid w:val="49A51AF2"/>
    <w:rsid w:val="49F040D7"/>
    <w:rsid w:val="4A5A59B0"/>
    <w:rsid w:val="4A627F82"/>
    <w:rsid w:val="4A8C58EA"/>
    <w:rsid w:val="4B0E749A"/>
    <w:rsid w:val="4B4A4021"/>
    <w:rsid w:val="4B4F25DA"/>
    <w:rsid w:val="4B5532E5"/>
    <w:rsid w:val="4BE068DB"/>
    <w:rsid w:val="4C1B3997"/>
    <w:rsid w:val="4C7742E6"/>
    <w:rsid w:val="4C786019"/>
    <w:rsid w:val="4CA80D9B"/>
    <w:rsid w:val="4CB04023"/>
    <w:rsid w:val="4D577224"/>
    <w:rsid w:val="4D88228C"/>
    <w:rsid w:val="4EAB630A"/>
    <w:rsid w:val="4ECE2238"/>
    <w:rsid w:val="4F1B24E9"/>
    <w:rsid w:val="50D55FBE"/>
    <w:rsid w:val="520D3941"/>
    <w:rsid w:val="52960F56"/>
    <w:rsid w:val="52F63197"/>
    <w:rsid w:val="537E6D0A"/>
    <w:rsid w:val="54826A6F"/>
    <w:rsid w:val="559429E6"/>
    <w:rsid w:val="55D94803"/>
    <w:rsid w:val="56360F60"/>
    <w:rsid w:val="566F703B"/>
    <w:rsid w:val="575319B2"/>
    <w:rsid w:val="59836BD6"/>
    <w:rsid w:val="5A52535D"/>
    <w:rsid w:val="5AF92295"/>
    <w:rsid w:val="5B157129"/>
    <w:rsid w:val="5B8322E4"/>
    <w:rsid w:val="5BBC5B9C"/>
    <w:rsid w:val="5BCF72D8"/>
    <w:rsid w:val="5C5770AB"/>
    <w:rsid w:val="5C9F08E2"/>
    <w:rsid w:val="5CD71FC4"/>
    <w:rsid w:val="5CF8285E"/>
    <w:rsid w:val="5D226C5C"/>
    <w:rsid w:val="5D7351A4"/>
    <w:rsid w:val="5FC909AE"/>
    <w:rsid w:val="611B4D6D"/>
    <w:rsid w:val="612E3FD3"/>
    <w:rsid w:val="616E4C51"/>
    <w:rsid w:val="61BD292C"/>
    <w:rsid w:val="62126E4F"/>
    <w:rsid w:val="62357114"/>
    <w:rsid w:val="623F706A"/>
    <w:rsid w:val="629826C9"/>
    <w:rsid w:val="62B47227"/>
    <w:rsid w:val="633B55BA"/>
    <w:rsid w:val="63E165CF"/>
    <w:rsid w:val="647E2D29"/>
    <w:rsid w:val="64AF4A09"/>
    <w:rsid w:val="65091B88"/>
    <w:rsid w:val="65ED7989"/>
    <w:rsid w:val="668F04E9"/>
    <w:rsid w:val="66976CCF"/>
    <w:rsid w:val="66FC0C8A"/>
    <w:rsid w:val="675863D3"/>
    <w:rsid w:val="67BF0ACF"/>
    <w:rsid w:val="68AD5110"/>
    <w:rsid w:val="695D4726"/>
    <w:rsid w:val="695D7BFB"/>
    <w:rsid w:val="695F2E63"/>
    <w:rsid w:val="6965127B"/>
    <w:rsid w:val="698908EB"/>
    <w:rsid w:val="6A25397F"/>
    <w:rsid w:val="6AB51A05"/>
    <w:rsid w:val="6AD2649C"/>
    <w:rsid w:val="6B800A2E"/>
    <w:rsid w:val="6B813C05"/>
    <w:rsid w:val="6B896632"/>
    <w:rsid w:val="6C4A05C8"/>
    <w:rsid w:val="6C9F01F0"/>
    <w:rsid w:val="6CAE519C"/>
    <w:rsid w:val="6CBE5CD8"/>
    <w:rsid w:val="6CCD1DDF"/>
    <w:rsid w:val="6E7E3605"/>
    <w:rsid w:val="6E9838C8"/>
    <w:rsid w:val="6EF079C1"/>
    <w:rsid w:val="6EFB5ED4"/>
    <w:rsid w:val="6FA05434"/>
    <w:rsid w:val="6FF5CC65"/>
    <w:rsid w:val="70576201"/>
    <w:rsid w:val="70601513"/>
    <w:rsid w:val="70AD2D33"/>
    <w:rsid w:val="70F60E27"/>
    <w:rsid w:val="70FF5B11"/>
    <w:rsid w:val="715C0E4B"/>
    <w:rsid w:val="71B40FE6"/>
    <w:rsid w:val="71C370EA"/>
    <w:rsid w:val="72734D90"/>
    <w:rsid w:val="72AF001C"/>
    <w:rsid w:val="73877FDD"/>
    <w:rsid w:val="73AA5E88"/>
    <w:rsid w:val="73AD73D5"/>
    <w:rsid w:val="73B6EB34"/>
    <w:rsid w:val="744731E5"/>
    <w:rsid w:val="74BA5762"/>
    <w:rsid w:val="75B01B53"/>
    <w:rsid w:val="75E63744"/>
    <w:rsid w:val="75F35EDB"/>
    <w:rsid w:val="76651B85"/>
    <w:rsid w:val="76671F65"/>
    <w:rsid w:val="768A6AAD"/>
    <w:rsid w:val="76A86042"/>
    <w:rsid w:val="76E3355F"/>
    <w:rsid w:val="773C3FAE"/>
    <w:rsid w:val="778769C8"/>
    <w:rsid w:val="78191BAF"/>
    <w:rsid w:val="78741E86"/>
    <w:rsid w:val="79EE5BA4"/>
    <w:rsid w:val="79F9310E"/>
    <w:rsid w:val="7A072978"/>
    <w:rsid w:val="7A124E24"/>
    <w:rsid w:val="7A36647F"/>
    <w:rsid w:val="7A8417BA"/>
    <w:rsid w:val="7A894339"/>
    <w:rsid w:val="7AC83418"/>
    <w:rsid w:val="7AD655C1"/>
    <w:rsid w:val="7B2C7846"/>
    <w:rsid w:val="7B3665D4"/>
    <w:rsid w:val="7B6A5B3D"/>
    <w:rsid w:val="7CF624BE"/>
    <w:rsid w:val="7D1D3EEF"/>
    <w:rsid w:val="7D9817C8"/>
    <w:rsid w:val="7D9FC1C3"/>
    <w:rsid w:val="7E8F6273"/>
    <w:rsid w:val="7EAD1359"/>
    <w:rsid w:val="7EEF11D3"/>
    <w:rsid w:val="7EFE38AC"/>
    <w:rsid w:val="7F49075C"/>
    <w:rsid w:val="7F730AC1"/>
    <w:rsid w:val="7F953974"/>
    <w:rsid w:val="7FA30C79"/>
    <w:rsid w:val="7FB7269E"/>
    <w:rsid w:val="7FC96657"/>
    <w:rsid w:val="933772A0"/>
    <w:rsid w:val="D8D6DB89"/>
    <w:rsid w:val="DB6F4CAB"/>
    <w:rsid w:val="DF6F9789"/>
    <w:rsid w:val="FBD8232E"/>
    <w:rsid w:val="FDF6BF1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7"/>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qFormat/>
    <w:uiPriority w:val="0"/>
    <w:rPr>
      <w:rFonts w:ascii="宋体" w:hAnsi="Courier New"/>
    </w:rPr>
  </w:style>
  <w:style w:type="paragraph" w:styleId="10">
    <w:name w:val="Balloon Text"/>
    <w:basedOn w:val="1"/>
    <w:link w:val="33"/>
    <w:semiHidden/>
    <w:unhideWhenUsed/>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2"/>
    <w:basedOn w:val="7"/>
    <w:unhideWhenUsed/>
    <w:qFormat/>
    <w:uiPriority w:val="99"/>
    <w:pPr>
      <w:ind w:firstLine="420" w:firstLineChars="200"/>
    </w:pPr>
  </w:style>
  <w:style w:type="character" w:styleId="19">
    <w:name w:val="Strong"/>
    <w:basedOn w:val="18"/>
    <w:qFormat/>
    <w:uiPriority w:val="99"/>
    <w:rPr>
      <w:b/>
    </w:rPr>
  </w:style>
  <w:style w:type="character" w:styleId="20">
    <w:name w:val="FollowedHyperlink"/>
    <w:basedOn w:val="18"/>
    <w:semiHidden/>
    <w:unhideWhenUsed/>
    <w:qFormat/>
    <w:uiPriority w:val="99"/>
    <w:rPr>
      <w:color w:val="954F72"/>
      <w:u w:val="single"/>
    </w:rPr>
  </w:style>
  <w:style w:type="character" w:styleId="21">
    <w:name w:val="Hyperlink"/>
    <w:basedOn w:val="18"/>
    <w:unhideWhenUsed/>
    <w:qFormat/>
    <w:uiPriority w:val="99"/>
    <w:rPr>
      <w:color w:val="0000FF" w:themeColor="hyperlink"/>
      <w:u w:val="single"/>
      <w14:textFill>
        <w14:solidFill>
          <w14:schemeClr w14:val="hlink"/>
        </w14:solidFill>
      </w14:textFill>
    </w:rPr>
  </w:style>
  <w:style w:type="character" w:customStyle="1" w:styleId="22">
    <w:name w:val="Header Char"/>
    <w:basedOn w:val="18"/>
    <w:semiHidden/>
    <w:qFormat/>
    <w:uiPriority w:val="99"/>
    <w:rPr>
      <w:rFonts w:ascii="Times New Roman" w:hAnsi="Times New Roman"/>
      <w:sz w:val="18"/>
      <w:szCs w:val="18"/>
    </w:rPr>
  </w:style>
  <w:style w:type="character" w:customStyle="1" w:styleId="23">
    <w:name w:val="页眉 字符"/>
    <w:link w:val="12"/>
    <w:semiHidden/>
    <w:qFormat/>
    <w:locked/>
    <w:uiPriority w:val="99"/>
    <w:rPr>
      <w:sz w:val="18"/>
    </w:rPr>
  </w:style>
  <w:style w:type="character" w:customStyle="1" w:styleId="24">
    <w:name w:val="Footer Char"/>
    <w:basedOn w:val="18"/>
    <w:semiHidden/>
    <w:qFormat/>
    <w:uiPriority w:val="99"/>
    <w:rPr>
      <w:rFonts w:ascii="Times New Roman" w:hAnsi="Times New Roman"/>
      <w:sz w:val="18"/>
      <w:szCs w:val="18"/>
    </w:rPr>
  </w:style>
  <w:style w:type="character" w:customStyle="1" w:styleId="25">
    <w:name w:val="页脚 字符"/>
    <w:link w:val="11"/>
    <w:qFormat/>
    <w:locked/>
    <w:uiPriority w:val="99"/>
    <w:rPr>
      <w:sz w:val="18"/>
    </w:rPr>
  </w:style>
  <w:style w:type="character" w:customStyle="1" w:styleId="26">
    <w:name w:val="Body Text Char"/>
    <w:basedOn w:val="18"/>
    <w:semiHidden/>
    <w:qFormat/>
    <w:uiPriority w:val="99"/>
    <w:rPr>
      <w:rFonts w:ascii="Times New Roman" w:hAnsi="Times New Roman"/>
      <w:szCs w:val="24"/>
    </w:rPr>
  </w:style>
  <w:style w:type="character" w:customStyle="1" w:styleId="27">
    <w:name w:val="正文文本 字符"/>
    <w:link w:val="6"/>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字符"/>
    <w:basedOn w:val="18"/>
    <w:link w:val="3"/>
    <w:qFormat/>
    <w:uiPriority w:val="9"/>
    <w:rPr>
      <w:rFonts w:ascii="Times New Roman" w:hAnsi="Times New Roman"/>
      <w:b/>
      <w:bCs/>
      <w:kern w:val="44"/>
      <w:sz w:val="44"/>
      <w:szCs w:val="44"/>
    </w:rPr>
  </w:style>
  <w:style w:type="character" w:customStyle="1" w:styleId="31">
    <w:name w:val="标题 2 字符"/>
    <w:basedOn w:val="18"/>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字符"/>
    <w:basedOn w:val="18"/>
    <w:link w:val="10"/>
    <w:semiHidden/>
    <w:qFormat/>
    <w:uiPriority w:val="99"/>
    <w:rPr>
      <w:rFonts w:ascii="Times New Roman" w:hAnsi="Times New Roman"/>
      <w:kern w:val="2"/>
      <w:sz w:val="18"/>
      <w:szCs w:val="18"/>
    </w:rPr>
  </w:style>
  <w:style w:type="character" w:customStyle="1" w:styleId="34">
    <w:name w:val="标题 3 字符"/>
    <w:basedOn w:val="18"/>
    <w:link w:val="5"/>
    <w:qFormat/>
    <w:uiPriority w:val="9"/>
    <w:rPr>
      <w:rFonts w:ascii="Times New Roman" w:hAnsi="Times New Roman"/>
      <w:b/>
      <w:bCs/>
      <w:kern w:val="2"/>
      <w:sz w:val="32"/>
      <w:szCs w:val="32"/>
    </w:rPr>
  </w:style>
  <w:style w:type="paragraph" w:customStyle="1" w:styleId="35">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color w:val="000000"/>
      <w:kern w:val="0"/>
      <w:sz w:val="28"/>
      <w:szCs w:val="21"/>
      <w:lang w:val="zh-CN"/>
    </w:rPr>
  </w:style>
  <w:style w:type="paragraph" w:customStyle="1" w:styleId="37">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0">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1">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2">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6">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8">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9">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0">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1">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2">
    <w:name w:val="标题 1 Char"/>
    <w:basedOn w:val="18"/>
    <w:link w:val="3"/>
    <w:qFormat/>
    <w:uiPriority w:val="9"/>
    <w:rPr>
      <w:b/>
      <w:bCs/>
      <w:kern w:val="44"/>
      <w:sz w:val="44"/>
      <w:szCs w:val="44"/>
    </w:rPr>
  </w:style>
  <w:style w:type="paragraph" w:customStyle="1" w:styleId="53">
    <w:name w:val="列出段落1"/>
    <w:basedOn w:val="1"/>
    <w:qFormat/>
    <w:uiPriority w:val="0"/>
    <w:pPr>
      <w:ind w:firstLine="420" w:firstLineChars="200"/>
    </w:pPr>
    <w:rPr>
      <w:rFonts w:eastAsia="宋体" w:cs="Calibri"/>
      <w:sz w:val="21"/>
      <w:szCs w:val="21"/>
    </w:rPr>
  </w:style>
  <w:style w:type="paragraph" w:customStyle="1" w:styleId="54">
    <w:name w:val="WPSOffice手动目录 1"/>
    <w:qFormat/>
    <w:uiPriority w:val="0"/>
    <w:pPr>
      <w:ind w:leftChars="0"/>
    </w:pPr>
    <w:rPr>
      <w:rFonts w:ascii="Times New Roman" w:hAnsi="Times New Roman" w:eastAsia="宋体" w:cs="Times New Roman"/>
      <w:sz w:val="20"/>
      <w:szCs w:val="20"/>
    </w:rPr>
  </w:style>
  <w:style w:type="paragraph" w:customStyle="1" w:styleId="55">
    <w:name w:val="WPSOffice手动目录 2"/>
    <w:qFormat/>
    <w:uiPriority w:val="0"/>
    <w:pPr>
      <w:ind w:leftChars="200"/>
    </w:pPr>
    <w:rPr>
      <w:rFonts w:ascii="Times New Roman" w:hAnsi="Times New Roman" w:eastAsia="宋体" w:cs="Times New Roman"/>
      <w:sz w:val="20"/>
      <w:szCs w:val="20"/>
    </w:rPr>
  </w:style>
  <w:style w:type="character" w:customStyle="1" w:styleId="56">
    <w:name w:val="15"/>
    <w:basedOn w:val="18"/>
    <w:qFormat/>
    <w:uiPriority w:val="0"/>
    <w:rPr>
      <w:rFonts w:hint="default" w:ascii="Times New Roman" w:hAnsi="Times New Roman" w:cs="Times New Roman"/>
    </w:rPr>
  </w:style>
  <w:style w:type="character" w:customStyle="1" w:styleId="57">
    <w:name w:val="16"/>
    <w:basedOn w:val="18"/>
    <w:qFormat/>
    <w:uiPriority w:val="0"/>
    <w:rPr>
      <w:rFonts w:hint="default" w:ascii="Times New Roman" w:hAnsi="Times New Roman" w:cs="Times New Roman"/>
    </w:rPr>
  </w:style>
  <w:style w:type="character" w:customStyle="1" w:styleId="58">
    <w:name w:val="17"/>
    <w:basedOn w:val="18"/>
    <w:qFormat/>
    <w:uiPriority w:val="0"/>
    <w:rPr>
      <w:rFonts w:hint="default" w:ascii="Times New Roman" w:hAnsi="Times New Roman" w:cs="Times New Roman"/>
    </w:rPr>
  </w:style>
  <w:style w:type="character" w:customStyle="1" w:styleId="59">
    <w:name w:val="10"/>
    <w:basedOn w:val="18"/>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chemeClr val="tx1">
                    <a:lumMod val="50000"/>
                  </a:schemeClr>
                </a:solidFill>
                <a:uFillTx/>
              </a:rPr>
              <a:t>收、支决算总计变动情况图</a:t>
            </a:r>
            <a:endParaRPr lang="zh-CN" altLang="en-US">
              <a:solidFill>
                <a:schemeClr val="tx1">
                  <a:lumMod val="50000"/>
                </a:schemeClr>
              </a:solidFill>
              <a:uFillTx/>
            </a:endParaRPr>
          </a:p>
        </c:rich>
      </c:tx>
      <c:layout/>
      <c:overlay val="false"/>
      <c:spPr>
        <a:noFill/>
        <a:ln>
          <a:noFill/>
        </a:ln>
        <a:effectLst/>
      </c:spPr>
    </c:title>
    <c:autoTitleDeleted val="false"/>
    <c:plotArea>
      <c:layout>
        <c:manualLayout>
          <c:layoutTarget val="inner"/>
          <c:xMode val="edge"/>
          <c:yMode val="edge"/>
          <c:x val="0.0759805989034163"/>
          <c:y val="0.11096256684492"/>
          <c:w val="0.900822437789962"/>
          <c:h val="0.747682709447415"/>
        </c:manualLayout>
      </c:layout>
      <c:barChart>
        <c:barDir val="col"/>
        <c:grouping val="clustered"/>
        <c:varyColors val="false"/>
        <c:ser>
          <c:idx val="0"/>
          <c:order val="0"/>
          <c:tx>
            <c:strRef>
              <c:f>Sheet1!$B$1</c:f>
              <c:strCache>
                <c:ptCount val="1"/>
                <c:pt idx="0">
                  <c:v>2022年度</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24736.33</c:v>
                </c:pt>
                <c:pt idx="1">
                  <c:v>24736.33</c:v>
                </c:pt>
              </c:numCache>
            </c:numRef>
          </c:val>
        </c:ser>
        <c:ser>
          <c:idx val="1"/>
          <c:order val="1"/>
          <c:tx>
            <c:strRef>
              <c:f>Sheet1!$C$1</c:f>
              <c:strCache>
                <c:ptCount val="1"/>
                <c:pt idx="0">
                  <c:v>2023年度</c:v>
                </c:pt>
              </c:strCache>
            </c:strRef>
          </c:tx>
          <c:spPr>
            <a:solidFill>
              <a:schemeClr val="accent2"/>
            </a:solidFill>
            <a:ln>
              <a:noFill/>
            </a:ln>
            <a:effectLst/>
          </c:spPr>
          <c:invertIfNegative val="false"/>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36921.19</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36921.19</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36921.19</c:v>
                </c:pt>
                <c:pt idx="1">
                  <c:v>36921.19</c:v>
                </c:pt>
              </c:numCache>
            </c:numRef>
          </c:val>
        </c:ser>
        <c:dLbls>
          <c:showLegendKey val="false"/>
          <c:showVal val="true"/>
          <c:showCatName val="false"/>
          <c:showSerName val="false"/>
          <c:showPercent val="false"/>
          <c:showBubbleSize val="false"/>
        </c:dLbls>
        <c:gapWidth val="219"/>
        <c:overlap val="-27"/>
        <c:axId val="645858728"/>
        <c:axId val="829565038"/>
      </c:barChart>
      <c:catAx>
        <c:axId val="645858728"/>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29565038"/>
        <c:crosses val="autoZero"/>
        <c:auto val="true"/>
        <c:lblAlgn val="ctr"/>
        <c:lblOffset val="100"/>
        <c:noMultiLvlLbl val="false"/>
      </c:catAx>
      <c:valAx>
        <c:axId val="829565038"/>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45858728"/>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chemeClr val="tx1">
                    <a:lumMod val="50000"/>
                  </a:schemeClr>
                </a:solidFill>
                <a:uFillTx/>
              </a:rPr>
              <a:t>收入决算结构图</a:t>
            </a:r>
            <a:endParaRPr lang="zh-CN" altLang="en-US">
              <a:solidFill>
                <a:schemeClr val="tx1">
                  <a:lumMod val="50000"/>
                </a:schemeClr>
              </a:solidFill>
              <a:uFillTx/>
            </a:endParaRPr>
          </a:p>
        </c:rich>
      </c:tx>
      <c:layout>
        <c:manualLayout>
          <c:xMode val="edge"/>
          <c:yMode val="edge"/>
          <c:x val="0.372999093929327"/>
          <c:y val="0.00604838709677419"/>
        </c:manualLayout>
      </c:layout>
      <c:overlay val="false"/>
      <c:spPr>
        <a:noFill/>
        <a:ln>
          <a:noFill/>
        </a:ln>
        <a:effectLst/>
      </c:spPr>
    </c:title>
    <c:autoTitleDeleted val="false"/>
    <c:plotArea>
      <c:layout/>
      <c:pieChart>
        <c:varyColors val="true"/>
        <c:ser>
          <c:idx val="0"/>
          <c:order val="0"/>
          <c:tx>
            <c:strRef>
              <c:f>Sheet1!$B$1</c:f>
              <c:strCache>
                <c:ptCount val="1"/>
                <c:pt idx="0">
                  <c:v>收入</c:v>
                </c:pt>
              </c:strCache>
            </c:strRef>
          </c:tx>
          <c:spPr>
            <a:scene3d>
              <a:camera prst="orthographicFront"/>
              <a:lightRig rig="threePt" dir="t"/>
            </a:scene3d>
            <a:sp3d contourW="25400"/>
          </c:spPr>
          <c:explosion val="0"/>
          <c:dPt>
            <c:idx val="0"/>
            <c:bubble3D val="false"/>
            <c:spPr>
              <a:solidFill>
                <a:schemeClr val="accent1"/>
              </a:solidFill>
              <a:ln w="25400">
                <a:solidFill>
                  <a:schemeClr val="lt1"/>
                </a:solidFill>
              </a:ln>
              <a:effectLst/>
              <a:scene3d>
                <a:camera prst="orthographicFront"/>
                <a:lightRig rig="threePt" dir="t"/>
              </a:scene3d>
              <a:sp3d contourW="25400"/>
            </c:spPr>
          </c:dPt>
          <c:dPt>
            <c:idx val="1"/>
            <c:bubble3D val="false"/>
            <c:spPr>
              <a:solidFill>
                <a:schemeClr val="accent2"/>
              </a:solidFill>
              <a:ln w="25400">
                <a:solidFill>
                  <a:schemeClr val="lt1"/>
                </a:solidFill>
              </a:ln>
              <a:effectLst/>
              <a:scene3d>
                <a:camera prst="orthographicFront"/>
                <a:lightRig rig="threePt" dir="t"/>
              </a:scene3d>
              <a:sp3d contourW="25400"/>
            </c:spPr>
          </c:dPt>
          <c:dLbls>
            <c:dLbl>
              <c:idx val="0"/>
              <c:layout>
                <c:manualLayout>
                  <c:x val="0.0258301109927253"/>
                  <c:y val="-0.142955717148554"/>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31147.43</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736710795717534"/>
                  <c:y val="-0.0465789810547875"/>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1267.44</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Sheet1!$A$2:$A$3</c:f>
              <c:strCache>
                <c:ptCount val="2"/>
                <c:pt idx="0">
                  <c:v>一般公共预算</c:v>
                </c:pt>
                <c:pt idx="1">
                  <c:v>其他收入</c:v>
                </c:pt>
              </c:strCache>
            </c:strRef>
          </c:cat>
          <c:val>
            <c:numRef>
              <c:f>Sheet1!$B$2:$B$3</c:f>
              <c:numCache>
                <c:formatCode>General</c:formatCode>
                <c:ptCount val="2"/>
                <c:pt idx="0">
                  <c:v>15754.67</c:v>
                </c:pt>
                <c:pt idx="1">
                  <c:v>24.8</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chemeClr val="tx1">
                    <a:lumMod val="50000"/>
                  </a:schemeClr>
                </a:solidFill>
                <a:uFillTx/>
              </a:rPr>
              <a:t>支出决算结构图</a:t>
            </a:r>
            <a:endParaRPr lang="zh-CN" altLang="en-US">
              <a:solidFill>
                <a:schemeClr val="tx1">
                  <a:lumMod val="50000"/>
                </a:schemeClr>
              </a:solidFill>
              <a:uFillTx/>
            </a:endParaRPr>
          </a:p>
        </c:rich>
      </c:tx>
      <c:layout/>
      <c:overlay val="false"/>
      <c:spPr>
        <a:noFill/>
        <a:ln>
          <a:noFill/>
        </a:ln>
        <a:effectLst/>
      </c:spPr>
    </c:title>
    <c:autoTitleDeleted val="false"/>
    <c:plotArea>
      <c:layout/>
      <c:pieChart>
        <c:varyColors val="true"/>
        <c:ser>
          <c:idx val="0"/>
          <c:order val="0"/>
          <c:tx>
            <c:strRef>
              <c:f>Sheet1!$B$1</c:f>
              <c:strCache>
                <c:ptCount val="1"/>
                <c:pt idx="0">
                  <c:v>支出决算结构</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0"/>
              <c:layout>
                <c:manualLayout>
                  <c:x val="-0.226996870827636"/>
                  <c:y val="0.0844847738989355"/>
                </c:manualLayout>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zh-CN" altLang="en-US"/>
                      <a:t>基本支出</a:t>
                    </a:r>
                    <a:r>
                      <a:rPr lang="en-US" altLang="zh-CN"/>
                      <a:t>18106.40</a:t>
                    </a:r>
                    <a:r>
                      <a:rPr lang="zh-CN" altLang="en-US"/>
                      <a:t>万元，占</a:t>
                    </a:r>
                    <a:r>
                      <a:rPr lang="en-US" altLang="zh-CN"/>
                      <a:t>49.04%</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zh-CN" altLang="en-US"/>
                      <a:t>项目支出</a:t>
                    </a:r>
                    <a:r>
                      <a:rPr lang="en-US" altLang="zh-CN"/>
                      <a:t>18814.79</a:t>
                    </a:r>
                    <a:r>
                      <a:rPr lang="zh-CN" altLang="en-US"/>
                      <a:t>万元 ，占</a:t>
                    </a:r>
                    <a:r>
                      <a:rPr lang="en-US" altLang="zh-CN"/>
                      <a:t>50.95%</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16386.18</c:v>
                </c:pt>
                <c:pt idx="1">
                  <c:v>8350.15</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spc="0" baseline="0">
                <a:solidFill>
                  <a:schemeClr val="tx1">
                    <a:lumMod val="65000"/>
                    <a:lumOff val="35000"/>
                  </a:schemeClr>
                </a:solidFill>
                <a:latin typeface="+mn-lt"/>
                <a:ea typeface="+mn-ea"/>
                <a:cs typeface="+mn-cs"/>
              </a:defRPr>
            </a:pPr>
            <a:r>
              <a:rPr lang="zh-CN" altLang="en-US" b="1">
                <a:solidFill>
                  <a:schemeClr val="tx1">
                    <a:lumMod val="50000"/>
                  </a:schemeClr>
                </a:solidFill>
              </a:rPr>
              <a:t>财政拨款</a:t>
            </a:r>
            <a:r>
              <a:rPr lang="zh-CN" altLang="en-US" b="1">
                <a:solidFill>
                  <a:schemeClr val="tx1">
                    <a:lumMod val="50000"/>
                  </a:schemeClr>
                </a:solidFill>
                <a:uFillTx/>
              </a:rPr>
              <a:t>收、支决算总计变动情况</a:t>
            </a:r>
            <a:endParaRPr lang="zh-CN" altLang="en-US" b="1">
              <a:solidFill>
                <a:schemeClr val="tx1">
                  <a:lumMod val="50000"/>
                </a:schemeClr>
              </a:solidFill>
            </a:endParaRPr>
          </a:p>
        </c:rich>
      </c:tx>
      <c:layout>
        <c:manualLayout>
          <c:xMode val="edge"/>
          <c:yMode val="edge"/>
          <c:x val="0.308568598315998"/>
          <c:y val="0.0157350517008841"/>
        </c:manualLayout>
      </c:layout>
      <c:overlay val="false"/>
      <c:spPr>
        <a:noFill/>
        <a:ln>
          <a:noFill/>
        </a:ln>
        <a:effectLst/>
      </c:spPr>
    </c:title>
    <c:autoTitleDeleted val="false"/>
    <c:plotArea>
      <c:layout>
        <c:manualLayout>
          <c:layoutTarget val="inner"/>
          <c:xMode val="edge"/>
          <c:yMode val="edge"/>
          <c:x val="0.1043970653789"/>
          <c:y val="0.0845"/>
          <c:w val="0.87555"/>
          <c:h val="0.7605"/>
        </c:manualLayout>
      </c:layout>
      <c:barChart>
        <c:barDir val="col"/>
        <c:grouping val="clustered"/>
        <c:varyColors val="false"/>
        <c:ser>
          <c:idx val="0"/>
          <c:order val="0"/>
          <c:tx>
            <c:strRef>
              <c:f>Sheet1!$B$1</c:f>
              <c:strCache>
                <c:ptCount val="1"/>
                <c:pt idx="0">
                  <c:v>2022年度</c:v>
                </c:pt>
              </c:strCache>
            </c:strRef>
          </c:tx>
          <c:spPr>
            <a:solidFill>
              <a:schemeClr val="tx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24698.86</c:v>
                </c:pt>
                <c:pt idx="1">
                  <c:v>24698.86</c:v>
                </c:pt>
              </c:numCache>
            </c:numRef>
          </c:val>
        </c:ser>
        <c:ser>
          <c:idx val="1"/>
          <c:order val="1"/>
          <c:tx>
            <c:strRef>
              <c:f>Sheet1!$C$1</c:f>
              <c:strCache>
                <c:ptCount val="1"/>
                <c:pt idx="0">
                  <c:v>2023年度</c:v>
                </c:pt>
              </c:strCache>
            </c:strRef>
          </c:tx>
          <c:spPr>
            <a:solidFill>
              <a:schemeClr val="accent4"/>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35653.75</c:v>
                </c:pt>
                <c:pt idx="1">
                  <c:v>35653.75</c:v>
                </c:pt>
              </c:numCache>
            </c:numRef>
          </c:val>
        </c:ser>
        <c:ser>
          <c:idx val="2"/>
          <c:order val="2"/>
          <c:tx>
            <c:strRef>
              <c:f>Sheet1!#REF!</c:f>
              <c:strCache>
                <c:ptCount val="1"/>
                <c:pt idx="0">
                  <c:v/>
                </c:pt>
              </c:strCache>
            </c:strRef>
          </c:tx>
          <c:spPr>
            <a:solidFill>
              <a:schemeClr val="accent3"/>
            </a:solidFill>
            <a:ln>
              <a:noFill/>
            </a:ln>
            <a:effectLst/>
          </c:spPr>
          <c:invertIfNegative val="false"/>
          <c:dLbls>
            <c:dLbl>
              <c:idx val="0"/>
              <c:delete val="true"/>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Sheet1!#REF!</c:f>
              <c:numCache>
                <c:formatCode>General</c:formatCode>
                <c:ptCount val="1"/>
                <c:pt idx="0">
                  <c:v>1</c:v>
                </c:pt>
              </c:numCache>
            </c:numRef>
          </c:val>
        </c:ser>
        <c:dLbls>
          <c:showLegendKey val="false"/>
          <c:showVal val="false"/>
          <c:showCatName val="false"/>
          <c:showSerName val="false"/>
          <c:showPercent val="false"/>
          <c:showBubbleSize val="false"/>
        </c:dLbls>
        <c:gapWidth val="219"/>
        <c:overlap val="-27"/>
        <c:axId val="406143146"/>
        <c:axId val="185996679"/>
      </c:barChart>
      <c:catAx>
        <c:axId val="406143146"/>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85996679"/>
        <c:crosses val="autoZero"/>
        <c:auto val="true"/>
        <c:lblAlgn val="ctr"/>
        <c:lblOffset val="100"/>
        <c:noMultiLvlLbl val="false"/>
      </c:catAx>
      <c:valAx>
        <c:axId val="185996679"/>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06143146"/>
        <c:crosses val="autoZero"/>
        <c:crossBetween val="between"/>
      </c:valAx>
      <c:spPr>
        <a:noFill/>
        <a:ln>
          <a:noFill/>
        </a:ln>
        <a:effectLst/>
      </c:spPr>
    </c:plotArea>
    <c:legend>
      <c:legendPos val="b"/>
      <c:legendEntry>
        <c:idx val="2"/>
        <c:delete val="true"/>
      </c:legendEntry>
      <c:layout>
        <c:manualLayout>
          <c:xMode val="edge"/>
          <c:yMode val="edge"/>
          <c:x val="0.340762753838534"/>
          <c:y val="0.929566911434138"/>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chemeClr val="bg2">
                    <a:lumMod val="10000"/>
                  </a:schemeClr>
                </a:solidFill>
                <a:uFillTx/>
              </a:rPr>
              <a:t>一般公共预算财政拨款支出决算变动情况</a:t>
            </a:r>
            <a:endParaRPr lang="zh-CN" altLang="en-US">
              <a:solidFill>
                <a:schemeClr val="bg2">
                  <a:lumMod val="10000"/>
                </a:schemeClr>
              </a:solidFill>
              <a:uFillTx/>
            </a:endParaRPr>
          </a:p>
        </c:rich>
      </c:tx>
      <c:layout>
        <c:manualLayout>
          <c:xMode val="edge"/>
          <c:yMode val="edge"/>
          <c:x val="0.150896551724138"/>
          <c:y val="0.00564121850319669"/>
        </c:manualLayout>
      </c:layout>
      <c:overlay val="false"/>
      <c:spPr>
        <a:noFill/>
        <a:ln>
          <a:noFill/>
        </a:ln>
        <a:effectLst/>
      </c:spPr>
    </c:title>
    <c:autoTitleDeleted val="false"/>
    <c:plotArea>
      <c:layout>
        <c:manualLayout>
          <c:layoutTarget val="inner"/>
          <c:xMode val="edge"/>
          <c:yMode val="edge"/>
          <c:x val="0.103944827586207"/>
          <c:y val="0.122332381112418"/>
          <c:w val="0.870262068965517"/>
          <c:h val="0.714232902033272"/>
        </c:manualLayout>
      </c:layout>
      <c:barChart>
        <c:barDir val="col"/>
        <c:grouping val="clustered"/>
        <c:varyColors val="false"/>
        <c:ser>
          <c:idx val="0"/>
          <c:order val="0"/>
          <c:spPr>
            <a:gradFill>
              <a:gsLst>
                <a:gs pos="0">
                  <a:srgbClr val="012D86"/>
                </a:gs>
                <a:gs pos="100000">
                  <a:srgbClr val="0E2557"/>
                </a:gs>
              </a:gsLst>
              <a:lin ang="5400000" scaled="false"/>
            </a:gra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Sheet1!$B$1:$C$1</c:f>
              <c:strCache>
                <c:ptCount val="2"/>
                <c:pt idx="0">
                  <c:v>2022年</c:v>
                </c:pt>
                <c:pt idx="1">
                  <c:v>2023年</c:v>
                </c:pt>
              </c:strCache>
            </c:strRef>
          </c:cat>
          <c:val>
            <c:numRef>
              <c:f>Sheet1!$B$2:$C$2</c:f>
              <c:numCache>
                <c:formatCode>General</c:formatCode>
                <c:ptCount val="2"/>
                <c:pt idx="0">
                  <c:v>22998.86</c:v>
                </c:pt>
                <c:pt idx="1">
                  <c:v>35634.81</c:v>
                </c:pt>
              </c:numCache>
            </c:numRef>
          </c:val>
        </c:ser>
        <c:dLbls>
          <c:showLegendKey val="false"/>
          <c:showVal val="true"/>
          <c:showCatName val="false"/>
          <c:showSerName val="false"/>
          <c:showPercent val="false"/>
          <c:showBubbleSize val="false"/>
        </c:dLbls>
        <c:gapWidth val="219"/>
        <c:overlap val="-27"/>
        <c:axId val="954681512"/>
        <c:axId val="557350736"/>
      </c:barChart>
      <c:catAx>
        <c:axId val="954681512"/>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57350736"/>
        <c:crosses val="autoZero"/>
        <c:auto val="true"/>
        <c:lblAlgn val="ctr"/>
        <c:lblOffset val="100"/>
        <c:noMultiLvlLbl val="false"/>
      </c:catAx>
      <c:valAx>
        <c:axId val="557350736"/>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54681512"/>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manualLayout>
          <c:xMode val="edge"/>
          <c:yMode val="edge"/>
          <c:x val="0.20425"/>
          <c:y val="0.641267695521002"/>
        </c:manualLayout>
      </c:layout>
      <c:overlay val="false"/>
      <c:spPr>
        <a:noFill/>
        <a:ln>
          <a:noFill/>
        </a:ln>
        <a:effectLst/>
      </c:spPr>
    </c:title>
    <c:autoTitleDeleted val="false"/>
    <c:plotArea>
      <c:layout>
        <c:manualLayout>
          <c:layoutTarget val="inner"/>
          <c:xMode val="edge"/>
          <c:yMode val="edge"/>
          <c:x val="0.13525"/>
          <c:y val="0.184845671849617"/>
          <c:w val="0.675375"/>
          <c:h val="0.626943606405198"/>
        </c:manualLayout>
      </c:layout>
      <c:pieChart>
        <c:varyColors val="true"/>
        <c:ser>
          <c:idx val="0"/>
          <c:order val="0"/>
          <c:tx>
            <c:strRef>
              <c:f>Sheet1!$B$1</c:f>
              <c:strCache>
                <c:ptCount val="1"/>
                <c:pt idx="0">
                  <c:v>销售额</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explosion val="25"/>
            <c:spPr>
              <a:solidFill>
                <a:schemeClr val="accent3"/>
              </a:solidFill>
              <a:ln w="19050">
                <a:solidFill>
                  <a:schemeClr val="lt1"/>
                </a:solidFill>
              </a:ln>
              <a:effectLst/>
            </c:spPr>
          </c:dPt>
          <c:dPt>
            <c:idx val="3"/>
            <c:bubble3D val="false"/>
            <c:explosion val="0"/>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Pt>
            <c:idx val="6"/>
            <c:bubble3D val="false"/>
            <c:spPr>
              <a:solidFill>
                <a:schemeClr val="accent1">
                  <a:lumMod val="60000"/>
                </a:schemeClr>
              </a:solidFill>
              <a:ln w="19050">
                <a:solidFill>
                  <a:schemeClr val="lt1"/>
                </a:solidFill>
              </a:ln>
              <a:effectLst/>
            </c:spPr>
          </c:dPt>
          <c:dPt>
            <c:idx val="7"/>
            <c:bubble3D val="false"/>
            <c:spPr>
              <a:solidFill>
                <a:schemeClr val="accent2">
                  <a:lumMod val="60000"/>
                </a:schemeClr>
              </a:solidFill>
              <a:ln w="19050">
                <a:solidFill>
                  <a:schemeClr val="lt1"/>
                </a:solidFill>
              </a:ln>
              <a:effectLst/>
            </c:spPr>
          </c:dPt>
          <c:dLbls>
            <c:dLbl>
              <c:idx val="0"/>
              <c:layout>
                <c:manualLayout>
                  <c:x val="0.317003515766348"/>
                  <c:y val="-0.0191066693527729"/>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一般公共服务支出68.97</a:t>
                    </a:r>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manualLayout>
                      <c:w val="0.18025"/>
                      <c:h val="0.0648642376421443"/>
                    </c:manualLayout>
                  </c15:layout>
                </c:ext>
              </c:extLst>
            </c:dLbl>
            <c:dLbl>
              <c:idx val="1"/>
              <c:layout>
                <c:manualLayout>
                  <c:x val="0.213988676010457"/>
                  <c:y val="0.0578275939942901"/>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社会保障和就业支出1079.68</a:t>
                    </a:r>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manualLayout>
                      <c:w val="0.1755"/>
                      <c:h val="0.082385704339754"/>
                    </c:manualLayout>
                  </c15:layout>
                </c:ext>
              </c:extLst>
            </c:dLbl>
            <c:dLbl>
              <c:idx val="2"/>
              <c:layout>
                <c:manualLayout>
                  <c:x val="0.257113685557255"/>
                  <c:y val="-0.0953729253929906"/>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交通运输支出30507.82</a:t>
                    </a:r>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manualLayout>
                      <c:w val="0.179125"/>
                      <c:h val="0.113333333333333"/>
                    </c:manualLayout>
                  </c15:layout>
                </c:ext>
              </c:extLst>
            </c:dLbl>
            <c:dLbl>
              <c:idx val="3"/>
              <c:layout>
                <c:manualLayout>
                  <c:x val="-0.106746456741676"/>
                  <c:y val="0.0751823236807651"/>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农林水支出1828.69</a:t>
                    </a:r>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manualLayout>
                      <c:w val="0.15925"/>
                      <c:h val="0.105333333333333"/>
                    </c:manualLayout>
                  </c15:layout>
                </c:ext>
              </c:extLst>
            </c:dLbl>
            <c:dLbl>
              <c:idx val="4"/>
              <c:layout>
                <c:manualLayout>
                  <c:x val="-0.221378484346947"/>
                  <c:y val="0.0101823264162591"/>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商业服务业等支出1507.16</a:t>
                    </a:r>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manualLayout>
                      <c:w val="0.153125"/>
                      <c:h val="0.0858333333333333"/>
                    </c:manualLayout>
                  </c15:layout>
                </c:ext>
              </c:extLst>
            </c:dLbl>
            <c:dLbl>
              <c:idx val="5"/>
              <c:layout>
                <c:manualLayout>
                  <c:x val="-0.101488665099845"/>
                  <c:y val="-0.0135829865133132"/>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住房保障支出344.19</a:t>
                    </a:r>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manualLayout>
                      <c:w val="0.15425"/>
                      <c:h val="0.0851666666666667"/>
                    </c:manualLayout>
                  </c15:layout>
                </c:ext>
              </c:extLst>
            </c:dLbl>
            <c:dLbl>
              <c:idx val="6"/>
              <c:layout>
                <c:manualLayout>
                  <c:x val="-0.000238685557254769"/>
                  <c:y val="-0.0719737783099324"/>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卫生健康支出286.91</a:t>
                    </a:r>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manualLayout>
                      <c:w val="0.17375"/>
                      <c:h val="0.0628916221861221"/>
                    </c:manualLayout>
                  </c15:layout>
                </c:ext>
              </c:extLst>
            </c:dLbl>
            <c:dLbl>
              <c:idx val="7"/>
              <c:layout>
                <c:manualLayout>
                  <c:x val="0.138621456741676"/>
                  <c:y val="-0.0222390653841769"/>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灾害防治及应急管理支出11.38</a:t>
                    </a:r>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manualLayout>
                      <c:w val="0.182"/>
                      <c:h val="0.0858667904386168"/>
                    </c:manualLayout>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Sheet1!$A$2:$A$9</c:f>
              <c:strCache>
                <c:ptCount val="8"/>
                <c:pt idx="0">
                  <c:v>一般公用服务支出</c:v>
                </c:pt>
                <c:pt idx="1">
                  <c:v>社会保障和就业支出</c:v>
                </c:pt>
                <c:pt idx="2">
                  <c:v>交通运输支出</c:v>
                </c:pt>
                <c:pt idx="3">
                  <c:v>农林水支出</c:v>
                </c:pt>
                <c:pt idx="4">
                  <c:v>商业服务业等支出</c:v>
                </c:pt>
                <c:pt idx="5">
                  <c:v>住房保障支出</c:v>
                </c:pt>
                <c:pt idx="6">
                  <c:v>卫生健康支出</c:v>
                </c:pt>
                <c:pt idx="7">
                  <c:v>灾害防治及应急管理支出</c:v>
                </c:pt>
              </c:strCache>
            </c:strRef>
          </c:cat>
          <c:val>
            <c:numRef>
              <c:f>Sheet1!$B$2:$B$9</c:f>
              <c:numCache>
                <c:formatCode>General</c:formatCode>
                <c:ptCount val="8"/>
                <c:pt idx="0">
                  <c:v>68.97</c:v>
                </c:pt>
                <c:pt idx="1">
                  <c:v>1079.68</c:v>
                </c:pt>
                <c:pt idx="2">
                  <c:v>30507.82</c:v>
                </c:pt>
                <c:pt idx="3">
                  <c:v>1828.69</c:v>
                </c:pt>
                <c:pt idx="4">
                  <c:v>1507.16</c:v>
                </c:pt>
                <c:pt idx="5">
                  <c:v>344.19</c:v>
                </c:pt>
                <c:pt idx="6">
                  <c:v>286.91</c:v>
                </c:pt>
                <c:pt idx="7">
                  <c:v>11.38</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solidFill>
                  <a:schemeClr val="tx1"/>
                </a:solidFill>
                <a:uFillTx/>
              </a:rPr>
              <a:t>“</a:t>
            </a:r>
            <a:r>
              <a:rPr lang="zh-CN" altLang="en-US">
                <a:solidFill>
                  <a:schemeClr val="tx1"/>
                </a:solidFill>
                <a:uFillTx/>
              </a:rPr>
              <a:t>三公</a:t>
            </a:r>
            <a:r>
              <a:rPr lang="en-US" altLang="zh-CN">
                <a:solidFill>
                  <a:schemeClr val="tx1"/>
                </a:solidFill>
                <a:uFillTx/>
              </a:rPr>
              <a:t>”</a:t>
            </a:r>
            <a:r>
              <a:rPr lang="zh-CN" altLang="en-US">
                <a:solidFill>
                  <a:schemeClr val="tx1"/>
                </a:solidFill>
                <a:uFillTx/>
              </a:rPr>
              <a:t>经费财政拨款支出结构</a:t>
            </a:r>
            <a:endParaRPr lang="zh-CN" altLang="en-US">
              <a:solidFill>
                <a:schemeClr val="tx1"/>
              </a:solidFill>
              <a:uFillTx/>
            </a:endParaRPr>
          </a:p>
        </c:rich>
      </c:tx>
      <c:layout>
        <c:manualLayout>
          <c:xMode val="edge"/>
          <c:yMode val="edge"/>
          <c:x val="0.291719262812421"/>
          <c:y val="0.0066815144766147"/>
        </c:manualLayout>
      </c:layout>
      <c:overlay val="false"/>
      <c:spPr>
        <a:noFill/>
        <a:ln>
          <a:noFill/>
        </a:ln>
        <a:effectLst/>
      </c:spPr>
    </c:title>
    <c:autoTitleDeleted val="false"/>
    <c:plotArea>
      <c:layout>
        <c:manualLayout>
          <c:layoutTarget val="inner"/>
          <c:xMode val="edge"/>
          <c:yMode val="edge"/>
          <c:x val="0.0839717230211878"/>
          <c:y val="0.16015"/>
          <c:w val="0.8316"/>
          <c:h val="0.669533333333333"/>
        </c:manualLayout>
      </c:layout>
      <c:pieChart>
        <c:varyColors val="true"/>
        <c:ser>
          <c:idx val="0"/>
          <c:order val="0"/>
          <c:tx>
            <c:strRef>
              <c:f>Sheet1!$B$1</c:f>
              <c:strCache>
                <c:ptCount val="1"/>
                <c:pt idx="0">
                  <c:v>三公经费结构图</c:v>
                </c:pt>
              </c:strCache>
            </c:strRef>
          </c:tx>
          <c:explosion val="0"/>
          <c:dPt>
            <c:idx val="0"/>
            <c:bubble3D val="false"/>
            <c:spPr>
              <a:solidFill>
                <a:schemeClr val="accent1"/>
              </a:solidFill>
              <a:ln w="25400">
                <a:solidFill>
                  <a:schemeClr val="lt1"/>
                </a:solidFill>
              </a:ln>
              <a:effectLst/>
            </c:spPr>
          </c:dPt>
          <c:dPt>
            <c:idx val="1"/>
            <c:bubble3D val="false"/>
            <c:spPr>
              <a:solidFill>
                <a:schemeClr val="accent2"/>
              </a:solidFill>
              <a:ln w="25400">
                <a:solidFill>
                  <a:schemeClr val="lt1"/>
                </a:solidFill>
              </a:ln>
              <a:effectLst/>
            </c:spPr>
          </c:dPt>
          <c:dLbls>
            <c:dLbl>
              <c:idx val="0"/>
              <c:layout>
                <c:manualLayout>
                  <c:x val="-0.0915891532326376"/>
                  <c:y val="-0.25896284743218"/>
                </c:manualLayout>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zh-CN" altLang="en-US">
                        <a:solidFill>
                          <a:schemeClr val="tx1"/>
                        </a:solidFill>
                        <a:uFillTx/>
                      </a:rPr>
                      <a:t>公务</a:t>
                    </a:r>
                    <a:r>
                      <a:rPr lang="zh-CN" altLang="en-US">
                        <a:solidFill>
                          <a:schemeClr val="tx1">
                            <a:lumMod val="50000"/>
                          </a:schemeClr>
                        </a:solidFill>
                        <a:uFillTx/>
                      </a:rPr>
                      <a:t>用车购置及运行维护</a:t>
                    </a:r>
                    <a:r>
                      <a:rPr lang="en-US" altLang="zh-CN">
                        <a:solidFill>
                          <a:schemeClr val="tx1">
                            <a:lumMod val="50000"/>
                          </a:schemeClr>
                        </a:solidFill>
                        <a:uFillTx/>
                      </a:rPr>
                      <a:t>25.98</a:t>
                    </a:r>
                    <a:endParaRPr lang="en-US" altLang="zh-CN">
                      <a:solidFill>
                        <a:schemeClr val="tx1">
                          <a:lumMod val="50000"/>
                        </a:schemeClr>
                      </a:solidFill>
                    </a:endParaRPr>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322442249431962"/>
                  <c:y val="-0.0190924276169265"/>
                </c:manualLayout>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zh-CN" altLang="en-US">
                        <a:solidFill>
                          <a:schemeClr val="tx1"/>
                        </a:solidFill>
                        <a:uFillTx/>
                      </a:rPr>
                      <a:t>接待费</a:t>
                    </a:r>
                    <a:r>
                      <a:rPr lang="en-US" altLang="zh-CN">
                        <a:solidFill>
                          <a:schemeClr val="tx1"/>
                        </a:solidFill>
                        <a:uFillTx/>
                      </a:rPr>
                      <a:t>5.25</a:t>
                    </a:r>
                    <a:endParaRPr lang="en-US" altLang="zh-CN">
                      <a:solidFill>
                        <a:schemeClr val="tx1"/>
                      </a:solidFill>
                      <a:uFillTx/>
                    </a:endParaRPr>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公务用车购置及运行维护费</c:v>
                </c:pt>
                <c:pt idx="1">
                  <c:v>公务接待费</c:v>
                </c:pt>
              </c:strCache>
            </c:strRef>
          </c:cat>
          <c:val>
            <c:numRef>
              <c:f>Sheet1!$B$2:$B$3</c:f>
              <c:numCache>
                <c:formatCode>General</c:formatCode>
                <c:ptCount val="2"/>
                <c:pt idx="0">
                  <c:v>27.85</c:v>
                </c:pt>
                <c:pt idx="1">
                  <c:v>3.24</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87</Pages>
  <Words>30610</Words>
  <Characters>32998</Characters>
  <Lines>1</Lines>
  <Paragraphs>1</Paragraphs>
  <TotalTime>9</TotalTime>
  <ScaleCrop>false</ScaleCrop>
  <LinksUpToDate>false</LinksUpToDate>
  <CharactersWithSpaces>33348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2020-08-06T09:49:00Z</dcterms:created>
  <dc:creator>曹颖</dc:creator>
  <cp:lastModifiedBy>李颉妍</cp:lastModifiedBy>
  <cp:lastPrinted>2024-09-06T08:52:00Z</cp:lastPrinted>
  <dcterms:modified xsi:type="dcterms:W3CDTF">2024-09-18T10:14:51Z</dcterms:modified>
  <dc:title>四川省***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C513D1FC6E3744BA8ED173DA4120C105</vt:lpwstr>
  </property>
</Properties>
</file>